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C8" w:rsidRPr="00D115C8" w:rsidRDefault="00D115C8" w:rsidP="00D115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115C8">
        <w:rPr>
          <w:rFonts w:ascii="Arial" w:eastAsia="Times New Roman" w:hAnsi="Arial" w:cs="Arial"/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C0830" wp14:editId="5E730781">
                <wp:simplePos x="0" y="0"/>
                <wp:positionH relativeFrom="column">
                  <wp:posOffset>3076575</wp:posOffset>
                </wp:positionH>
                <wp:positionV relativeFrom="paragraph">
                  <wp:posOffset>-809625</wp:posOffset>
                </wp:positionV>
                <wp:extent cx="3545205" cy="558800"/>
                <wp:effectExtent l="0" t="127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5C8" w:rsidRDefault="00D115C8" w:rsidP="00D115C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PDRP Advisory Committee</w:t>
                            </w:r>
                          </w:p>
                          <w:p w:rsidR="00D115C8" w:rsidRDefault="00D115C8" w:rsidP="00D115C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1C08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2.25pt;margin-top:-63.75pt;width:279.15pt;height:4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" stroked="f">
                <v:textbox style="mso-fit-shape-to-text:t">
                  <w:txbxContent>
                    <w:p w:rsidR="00D115C8" w:rsidRDefault="00D115C8" w:rsidP="00D115C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PDRP Advisory Committee</w:t>
                      </w:r>
                    </w:p>
                    <w:p w:rsidR="00D115C8" w:rsidRDefault="00D115C8" w:rsidP="00D115C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Meeting Minutes</w:t>
                      </w:r>
                    </w:p>
                  </w:txbxContent>
                </v:textbox>
              </v:shape>
            </w:pict>
          </mc:Fallback>
        </mc:AlternateContent>
      </w:r>
    </w:p>
    <w:p w:rsidR="00D115C8" w:rsidRPr="00D115C8" w:rsidRDefault="00D115C8" w:rsidP="00D115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115C8" w:rsidRPr="00D115C8" w:rsidRDefault="00D115C8" w:rsidP="00D115C8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AU"/>
        </w:rPr>
      </w:pPr>
      <w:r w:rsidRPr="00D115C8">
        <w:rPr>
          <w:rFonts w:ascii="Arial" w:eastAsia="Times New Roman" w:hAnsi="Arial" w:cs="Times New Roman"/>
          <w:b/>
          <w:sz w:val="24"/>
          <w:szCs w:val="20"/>
          <w:lang w:val="en-AU"/>
        </w:rPr>
        <w:t xml:space="preserve">Meeting Date: </w:t>
      </w:r>
      <w:r w:rsidRPr="00D115C8">
        <w:rPr>
          <w:rFonts w:ascii="Arial" w:eastAsia="Times New Roman" w:hAnsi="Arial" w:cs="Times New Roman"/>
          <w:b/>
          <w:sz w:val="24"/>
          <w:szCs w:val="20"/>
          <w:lang w:val="en-AU"/>
        </w:rPr>
        <w:tab/>
      </w:r>
      <w:r w:rsidRPr="00D115C8">
        <w:rPr>
          <w:rFonts w:ascii="Arial" w:eastAsia="Times New Roman" w:hAnsi="Arial" w:cs="Times New Roman"/>
          <w:b/>
          <w:sz w:val="24"/>
          <w:szCs w:val="20"/>
          <w:lang w:val="en-AU"/>
        </w:rPr>
        <w:tab/>
      </w:r>
      <w:r w:rsidR="00B432B4">
        <w:rPr>
          <w:rFonts w:ascii="Arial" w:eastAsia="Times New Roman" w:hAnsi="Arial" w:cs="Times New Roman"/>
          <w:b/>
          <w:sz w:val="24"/>
          <w:szCs w:val="20"/>
          <w:lang w:val="en-AU"/>
        </w:rPr>
        <w:t>Tuesda</w:t>
      </w:r>
      <w:r w:rsidR="00DE40C9">
        <w:rPr>
          <w:rFonts w:ascii="Arial" w:eastAsia="Times New Roman" w:hAnsi="Arial" w:cs="Times New Roman"/>
          <w:b/>
          <w:sz w:val="24"/>
          <w:szCs w:val="20"/>
          <w:lang w:val="en-AU"/>
        </w:rPr>
        <w:t xml:space="preserve">y, </w:t>
      </w:r>
      <w:r w:rsidR="00D960D5">
        <w:rPr>
          <w:rFonts w:ascii="Arial" w:eastAsia="Times New Roman" w:hAnsi="Arial" w:cs="Times New Roman"/>
          <w:b/>
          <w:sz w:val="24"/>
          <w:szCs w:val="20"/>
          <w:lang w:val="en-AU"/>
        </w:rPr>
        <w:t>9</w:t>
      </w:r>
      <w:r w:rsidR="00D960D5" w:rsidRPr="00D960D5">
        <w:rPr>
          <w:rFonts w:ascii="Arial" w:eastAsia="Times New Roman" w:hAnsi="Arial" w:cs="Times New Roman"/>
          <w:b/>
          <w:sz w:val="24"/>
          <w:szCs w:val="20"/>
          <w:vertAlign w:val="superscript"/>
          <w:lang w:val="en-AU"/>
        </w:rPr>
        <w:t>th</w:t>
      </w:r>
      <w:r w:rsidR="00D960D5">
        <w:rPr>
          <w:rFonts w:ascii="Arial" w:eastAsia="Times New Roman" w:hAnsi="Arial" w:cs="Times New Roman"/>
          <w:b/>
          <w:sz w:val="24"/>
          <w:szCs w:val="20"/>
          <w:lang w:val="en-AU"/>
        </w:rPr>
        <w:t xml:space="preserve"> May 2017</w:t>
      </w:r>
    </w:p>
    <w:p w:rsidR="00D115C8" w:rsidRDefault="00D115C8" w:rsidP="009F2F8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val="en-AU"/>
        </w:rPr>
      </w:pPr>
      <w:r w:rsidRPr="00D115C8">
        <w:rPr>
          <w:rFonts w:ascii="Arial" w:eastAsia="Times New Roman" w:hAnsi="Arial" w:cs="Times New Roman"/>
          <w:b/>
          <w:sz w:val="24"/>
          <w:szCs w:val="20"/>
          <w:lang w:val="en-AU"/>
        </w:rPr>
        <w:t>Meeting Location:</w:t>
      </w:r>
      <w:r w:rsidRPr="00D115C8">
        <w:rPr>
          <w:rFonts w:ascii="Arial" w:eastAsia="Times New Roman" w:hAnsi="Arial" w:cs="Times New Roman"/>
          <w:b/>
          <w:sz w:val="24"/>
          <w:szCs w:val="20"/>
          <w:lang w:val="en-AU"/>
        </w:rPr>
        <w:tab/>
      </w:r>
      <w:r w:rsidRPr="00D115C8">
        <w:rPr>
          <w:rFonts w:ascii="Arial" w:eastAsia="Times New Roman" w:hAnsi="Arial" w:cs="Times New Roman"/>
          <w:b/>
          <w:sz w:val="24"/>
          <w:szCs w:val="20"/>
          <w:lang w:val="en-AU"/>
        </w:rPr>
        <w:tab/>
      </w:r>
      <w:r w:rsidR="004030CA">
        <w:rPr>
          <w:rFonts w:ascii="Arial" w:eastAsia="Times New Roman" w:hAnsi="Arial" w:cs="Times New Roman"/>
          <w:b/>
          <w:sz w:val="24"/>
          <w:szCs w:val="20"/>
          <w:lang w:val="en-AU"/>
        </w:rPr>
        <w:t>Room 211 - Level 2, 32 Oxford Terrace, Christchurch</w:t>
      </w:r>
    </w:p>
    <w:p w:rsidR="005A416C" w:rsidRPr="00D115C8" w:rsidRDefault="005A416C" w:rsidP="00D115C8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AU"/>
        </w:rPr>
      </w:pPr>
    </w:p>
    <w:p w:rsidR="003C2BBA" w:rsidRDefault="00D115C8" w:rsidP="003C591B">
      <w:pPr>
        <w:spacing w:after="0" w:line="240" w:lineRule="auto"/>
        <w:ind w:left="2880" w:hanging="2880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ED005F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Present: </w:t>
      </w:r>
      <w:r w:rsidRPr="00ED005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315AEF" w:rsidRPr="0078682E">
        <w:rPr>
          <w:rFonts w:ascii="Arial" w:eastAsia="Times New Roman" w:hAnsi="Arial" w:cs="Arial"/>
          <w:lang w:eastAsia="en-GB"/>
        </w:rPr>
        <w:t xml:space="preserve">Mary Gordon (Chair) Becky Hickmott, Suzanne Johnson, Di Bos, Diana Gunn, Elly Grant, Glynis Cumming, Heather Gray, Kelly Robertson, Margaret Bigsby, Richelle Fogarty, Sandra McLean –Cooper, </w:t>
      </w:r>
      <w:r w:rsidR="0078682E" w:rsidRPr="007E248C">
        <w:rPr>
          <w:rFonts w:ascii="Arial" w:eastAsia="Times New Roman" w:hAnsi="Arial" w:cs="Arial"/>
          <w:lang w:eastAsia="en-GB"/>
        </w:rPr>
        <w:t xml:space="preserve">(Kas Beaufill and </w:t>
      </w:r>
      <w:r w:rsidR="007E248C">
        <w:rPr>
          <w:rFonts w:ascii="Arial" w:eastAsia="Times New Roman" w:hAnsi="Arial" w:cs="Arial"/>
          <w:lang w:eastAsia="en-GB"/>
        </w:rPr>
        <w:t>Brittany Jenkins</w:t>
      </w:r>
      <w:r w:rsidR="003D7DF6" w:rsidRPr="007E248C">
        <w:rPr>
          <w:rFonts w:ascii="Arial" w:eastAsia="Times New Roman" w:hAnsi="Arial" w:cs="Arial"/>
          <w:lang w:eastAsia="en-GB"/>
        </w:rPr>
        <w:t xml:space="preserve"> via </w:t>
      </w:r>
      <w:r w:rsidR="007E248C" w:rsidRPr="007E248C">
        <w:rPr>
          <w:rFonts w:ascii="Arial" w:eastAsia="Times New Roman" w:hAnsi="Arial" w:cs="Arial"/>
          <w:lang w:eastAsia="en-GB"/>
        </w:rPr>
        <w:t>Video Conference</w:t>
      </w:r>
      <w:r w:rsidR="0078682E" w:rsidRPr="007E248C">
        <w:rPr>
          <w:rFonts w:ascii="Arial" w:eastAsia="Times New Roman" w:hAnsi="Arial" w:cs="Arial"/>
          <w:lang w:eastAsia="en-GB"/>
        </w:rPr>
        <w:t xml:space="preserve">) </w:t>
      </w:r>
      <w:r w:rsidR="00315AEF" w:rsidRPr="0078682E">
        <w:rPr>
          <w:rFonts w:ascii="Arial" w:eastAsia="Times New Roman" w:hAnsi="Arial" w:cs="Arial"/>
          <w:lang w:eastAsia="en-GB"/>
        </w:rPr>
        <w:t>Aoife Sweeney (Minutes)</w:t>
      </w:r>
    </w:p>
    <w:p w:rsidR="00BD0FFB" w:rsidRPr="00ED005F" w:rsidRDefault="00BD0FFB" w:rsidP="003C2BBA">
      <w:pPr>
        <w:spacing w:after="0" w:line="240" w:lineRule="auto"/>
        <w:ind w:left="2880" w:hanging="2880"/>
        <w:jc w:val="both"/>
        <w:rPr>
          <w:rFonts w:ascii="Arial" w:eastAsia="Times New Roman" w:hAnsi="Arial" w:cs="Arial"/>
          <w:sz w:val="24"/>
          <w:szCs w:val="24"/>
          <w:lang w:val="en-AU"/>
        </w:rPr>
      </w:pPr>
    </w:p>
    <w:p w:rsidR="00494F3E" w:rsidRPr="0078682E" w:rsidRDefault="00D115C8" w:rsidP="00494F3E">
      <w:pPr>
        <w:rPr>
          <w:rFonts w:ascii="Arial" w:eastAsia="Times New Roman" w:hAnsi="Arial" w:cs="Arial"/>
          <w:lang w:eastAsia="en-GB"/>
        </w:rPr>
      </w:pPr>
      <w:r w:rsidRPr="00ED005F">
        <w:rPr>
          <w:rFonts w:ascii="Arial" w:eastAsia="Times New Roman" w:hAnsi="Arial" w:cs="Arial"/>
          <w:b/>
          <w:sz w:val="24"/>
          <w:szCs w:val="24"/>
          <w:lang w:val="en-AU"/>
        </w:rPr>
        <w:t>Apologies</w:t>
      </w:r>
      <w:r w:rsidRPr="00ED005F">
        <w:rPr>
          <w:rFonts w:ascii="Arial" w:eastAsia="Times New Roman" w:hAnsi="Arial" w:cs="Arial"/>
          <w:sz w:val="24"/>
          <w:szCs w:val="24"/>
          <w:lang w:val="en-AU"/>
        </w:rPr>
        <w:t xml:space="preserve">:  </w:t>
      </w:r>
      <w:r w:rsidR="00494F3E" w:rsidRPr="0078682E">
        <w:rPr>
          <w:rFonts w:ascii="Arial" w:eastAsia="Times New Roman" w:hAnsi="Arial" w:cs="Arial"/>
          <w:lang w:eastAsia="en-GB"/>
        </w:rPr>
        <w:t>Anna Wright, Jane Barnett, Julia Anderson, Jeannie Randles, Jess Wolfenden, Gene Ruiz, Charmaine Diver</w:t>
      </w:r>
    </w:p>
    <w:p w:rsidR="00D115C8" w:rsidRPr="00D115C8" w:rsidRDefault="00D115C8" w:rsidP="00BD0FFB">
      <w:pPr>
        <w:keepNext/>
        <w:spacing w:after="0" w:line="240" w:lineRule="auto"/>
        <w:ind w:left="2880" w:hanging="2880"/>
        <w:outlineLvl w:val="0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D115C8">
        <w:rPr>
          <w:rFonts w:ascii="Arial" w:eastAsia="Times New Roman" w:hAnsi="Arial" w:cs="Times New Roman"/>
          <w:szCs w:val="20"/>
          <w:lang w:val="en-AU"/>
        </w:rPr>
        <w:t xml:space="preserve">                                          </w:t>
      </w: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241"/>
        <w:gridCol w:w="7261"/>
        <w:gridCol w:w="3350"/>
        <w:gridCol w:w="2033"/>
      </w:tblGrid>
      <w:tr w:rsidR="00D115C8" w:rsidRPr="00D115C8" w:rsidTr="00935853">
        <w:trPr>
          <w:cantSplit/>
          <w:tblHeader/>
        </w:trPr>
        <w:tc>
          <w:tcPr>
            <w:tcW w:w="2241" w:type="dxa"/>
            <w:tcBorders>
              <w:bottom w:val="single" w:sz="4" w:space="0" w:color="000000"/>
            </w:tcBorders>
            <w:shd w:val="clear" w:color="auto" w:fill="EEECE1"/>
          </w:tcPr>
          <w:p w:rsidR="00D115C8" w:rsidRPr="00D115C8" w:rsidRDefault="00D115C8" w:rsidP="007422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D115C8">
              <w:rPr>
                <w:rFonts w:ascii="Arial" w:eastAsia="Times New Roman" w:hAnsi="Arial" w:cs="Arial"/>
                <w:b/>
                <w:lang w:eastAsia="en-GB"/>
              </w:rPr>
              <w:t>Item #</w:t>
            </w:r>
          </w:p>
        </w:tc>
        <w:tc>
          <w:tcPr>
            <w:tcW w:w="7261" w:type="dxa"/>
            <w:tcBorders>
              <w:bottom w:val="single" w:sz="4" w:space="0" w:color="000000"/>
            </w:tcBorders>
            <w:shd w:val="clear" w:color="auto" w:fill="EEECE1"/>
          </w:tcPr>
          <w:p w:rsidR="00D115C8" w:rsidRPr="00D115C8" w:rsidRDefault="007422DF" w:rsidP="007422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Progress to D</w:t>
            </w:r>
            <w:r w:rsidR="00D115C8" w:rsidRPr="00D115C8">
              <w:rPr>
                <w:rFonts w:ascii="Arial" w:eastAsia="Times New Roman" w:hAnsi="Arial" w:cs="Arial"/>
                <w:b/>
                <w:lang w:eastAsia="en-GB"/>
              </w:rPr>
              <w:t>ate</w:t>
            </w:r>
          </w:p>
        </w:tc>
        <w:tc>
          <w:tcPr>
            <w:tcW w:w="3350" w:type="dxa"/>
            <w:tcBorders>
              <w:bottom w:val="single" w:sz="4" w:space="0" w:color="000000"/>
            </w:tcBorders>
            <w:shd w:val="clear" w:color="auto" w:fill="EEECE1"/>
          </w:tcPr>
          <w:p w:rsidR="00D115C8" w:rsidRPr="00D115C8" w:rsidRDefault="007422DF" w:rsidP="007422D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Action R</w:t>
            </w:r>
            <w:r w:rsidR="00D115C8" w:rsidRPr="00D115C8">
              <w:rPr>
                <w:rFonts w:ascii="Arial" w:eastAsia="Times New Roman" w:hAnsi="Arial" w:cs="Arial"/>
                <w:b/>
                <w:lang w:eastAsia="en-GB"/>
              </w:rPr>
              <w:t>equired</w:t>
            </w:r>
          </w:p>
        </w:tc>
        <w:tc>
          <w:tcPr>
            <w:tcW w:w="2033" w:type="dxa"/>
            <w:tcBorders>
              <w:bottom w:val="single" w:sz="4" w:space="0" w:color="000000"/>
            </w:tcBorders>
            <w:shd w:val="clear" w:color="auto" w:fill="EEECE1"/>
          </w:tcPr>
          <w:p w:rsidR="00D115C8" w:rsidRPr="00D115C8" w:rsidRDefault="007422DF" w:rsidP="007422D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Person Responsible &amp; D</w:t>
            </w:r>
            <w:r w:rsidR="00D115C8" w:rsidRPr="00D115C8">
              <w:rPr>
                <w:rFonts w:ascii="Arial" w:eastAsia="Times New Roman" w:hAnsi="Arial" w:cs="Arial"/>
                <w:b/>
                <w:lang w:eastAsia="en-GB"/>
              </w:rPr>
              <w:t>ate</w:t>
            </w:r>
          </w:p>
        </w:tc>
      </w:tr>
      <w:tr w:rsidR="00D115C8" w:rsidRPr="00D115C8" w:rsidTr="00935853">
        <w:trPr>
          <w:trHeight w:val="774"/>
        </w:trPr>
        <w:tc>
          <w:tcPr>
            <w:tcW w:w="2241" w:type="dxa"/>
            <w:shd w:val="clear" w:color="auto" w:fill="auto"/>
          </w:tcPr>
          <w:p w:rsidR="00D115C8" w:rsidRPr="00D115C8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115C8">
              <w:rPr>
                <w:rFonts w:ascii="Arial" w:eastAsia="Times New Roman" w:hAnsi="Arial" w:cs="Arial"/>
                <w:b/>
                <w:lang w:eastAsia="en-GB"/>
              </w:rPr>
              <w:t>Last Minutes</w:t>
            </w:r>
          </w:p>
        </w:tc>
        <w:tc>
          <w:tcPr>
            <w:tcW w:w="7261" w:type="dxa"/>
            <w:shd w:val="clear" w:color="auto" w:fill="auto"/>
          </w:tcPr>
          <w:p w:rsidR="00D115C8" w:rsidRPr="00D115C8" w:rsidRDefault="000A0C58" w:rsidP="00D960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Previ</w:t>
            </w:r>
            <w:r w:rsidR="00A40B41">
              <w:rPr>
                <w:rFonts w:ascii="Arial" w:eastAsia="Times New Roman" w:hAnsi="Arial" w:cs="Arial"/>
                <w:lang w:eastAsia="en-GB"/>
              </w:rPr>
              <w:t>ous Minutes accepted as correct.</w:t>
            </w:r>
          </w:p>
        </w:tc>
        <w:tc>
          <w:tcPr>
            <w:tcW w:w="3350" w:type="dxa"/>
            <w:shd w:val="clear" w:color="auto" w:fill="auto"/>
          </w:tcPr>
          <w:p w:rsidR="00D115C8" w:rsidRPr="00D115C8" w:rsidRDefault="0078682E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Addition of Kas Beaufill to list of present on Previous Minutes</w:t>
            </w:r>
          </w:p>
        </w:tc>
        <w:tc>
          <w:tcPr>
            <w:tcW w:w="2033" w:type="dxa"/>
            <w:shd w:val="clear" w:color="auto" w:fill="auto"/>
          </w:tcPr>
          <w:p w:rsidR="00D115C8" w:rsidRPr="00D115C8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15C8" w:rsidRPr="001D592D" w:rsidTr="00935853">
        <w:trPr>
          <w:trHeight w:val="878"/>
        </w:trPr>
        <w:tc>
          <w:tcPr>
            <w:tcW w:w="2241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D592D">
              <w:rPr>
                <w:rFonts w:ascii="Arial" w:eastAsia="Times New Roman" w:hAnsi="Arial" w:cs="Arial"/>
                <w:b/>
                <w:lang w:eastAsia="en-GB"/>
              </w:rPr>
              <w:t>1. Update from West Coast</w:t>
            </w:r>
          </w:p>
        </w:tc>
        <w:tc>
          <w:tcPr>
            <w:tcW w:w="7261" w:type="dxa"/>
            <w:shd w:val="clear" w:color="auto" w:fill="auto"/>
          </w:tcPr>
          <w:p w:rsidR="004D4F6C" w:rsidRDefault="00A40B41" w:rsidP="004060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Currently 59 Nurses on PDRP</w:t>
            </w:r>
          </w:p>
          <w:p w:rsidR="00A40B41" w:rsidRPr="004060F6" w:rsidRDefault="00A40B41" w:rsidP="000420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060F6">
              <w:rPr>
                <w:rFonts w:ascii="Arial" w:eastAsia="Times New Roman" w:hAnsi="Arial" w:cs="Arial"/>
                <w:lang w:eastAsia="en-GB"/>
              </w:rPr>
              <w:t xml:space="preserve">28 Competent </w:t>
            </w:r>
          </w:p>
          <w:p w:rsidR="00A40B41" w:rsidRPr="004060F6" w:rsidRDefault="00A40B41" w:rsidP="000420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060F6">
              <w:rPr>
                <w:rFonts w:ascii="Arial" w:eastAsia="Times New Roman" w:hAnsi="Arial" w:cs="Arial"/>
                <w:lang w:eastAsia="en-GB"/>
              </w:rPr>
              <w:t>15 Proficient</w:t>
            </w:r>
            <w:r w:rsidR="004060F6" w:rsidRPr="004060F6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A40B41" w:rsidRPr="004060F6" w:rsidRDefault="00A40B41" w:rsidP="000420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060F6">
              <w:rPr>
                <w:rFonts w:ascii="Arial" w:eastAsia="Times New Roman" w:hAnsi="Arial" w:cs="Arial"/>
                <w:lang w:eastAsia="en-GB"/>
              </w:rPr>
              <w:t>4 Expert</w:t>
            </w:r>
          </w:p>
          <w:p w:rsidR="00A40B41" w:rsidRPr="004060F6" w:rsidRDefault="00A40B41" w:rsidP="000420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060F6">
              <w:rPr>
                <w:rFonts w:ascii="Arial" w:eastAsia="Times New Roman" w:hAnsi="Arial" w:cs="Arial"/>
                <w:lang w:eastAsia="en-GB"/>
              </w:rPr>
              <w:t>7 Designated Senior nurses</w:t>
            </w:r>
          </w:p>
          <w:p w:rsidR="00A40B41" w:rsidRPr="004060F6" w:rsidRDefault="00A40B41" w:rsidP="000420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060F6">
              <w:rPr>
                <w:rFonts w:ascii="Arial" w:eastAsia="Times New Roman" w:hAnsi="Arial" w:cs="Arial"/>
                <w:lang w:eastAsia="en-GB"/>
              </w:rPr>
              <w:t>4 Accomplished</w:t>
            </w:r>
          </w:p>
          <w:p w:rsidR="00A40B41" w:rsidRPr="004060F6" w:rsidRDefault="004060F6" w:rsidP="000420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060F6">
              <w:rPr>
                <w:rFonts w:ascii="Arial" w:eastAsia="Times New Roman" w:hAnsi="Arial" w:cs="Arial"/>
                <w:lang w:eastAsia="en-GB"/>
              </w:rPr>
              <w:t>1 Competent</w:t>
            </w:r>
            <w:r w:rsidR="00A40B41" w:rsidRPr="004060F6">
              <w:rPr>
                <w:rFonts w:ascii="Arial" w:eastAsia="Times New Roman" w:hAnsi="Arial" w:cs="Arial"/>
                <w:lang w:eastAsia="en-GB"/>
              </w:rPr>
              <w:t xml:space="preserve"> EN</w:t>
            </w:r>
          </w:p>
          <w:p w:rsidR="00A40B41" w:rsidRDefault="00A40B41" w:rsidP="004060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Currently </w:t>
            </w:r>
            <w:r w:rsidR="004060F6">
              <w:rPr>
                <w:rFonts w:ascii="Arial" w:eastAsia="Times New Roman" w:hAnsi="Arial" w:cs="Arial"/>
                <w:lang w:eastAsia="en-GB"/>
              </w:rPr>
              <w:t>preparing for NCNZ Site Visit</w:t>
            </w:r>
          </w:p>
          <w:p w:rsidR="003C591B" w:rsidRPr="00042AA8" w:rsidRDefault="003C591B" w:rsidP="002F14BE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350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15C8" w:rsidRPr="001D592D" w:rsidTr="00935853">
        <w:trPr>
          <w:trHeight w:val="847"/>
        </w:trPr>
        <w:tc>
          <w:tcPr>
            <w:tcW w:w="2241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D592D">
              <w:rPr>
                <w:rFonts w:ascii="Arial" w:eastAsia="Times New Roman" w:hAnsi="Arial" w:cs="Arial"/>
                <w:b/>
                <w:lang w:eastAsia="en-GB"/>
              </w:rPr>
              <w:t>2. Update from Nurse Maude</w:t>
            </w:r>
          </w:p>
        </w:tc>
        <w:tc>
          <w:tcPr>
            <w:tcW w:w="7261" w:type="dxa"/>
            <w:shd w:val="clear" w:color="auto" w:fill="auto"/>
          </w:tcPr>
          <w:p w:rsidR="003C591B" w:rsidRPr="004060F6" w:rsidRDefault="00A40B41" w:rsidP="00D960D5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060F6">
              <w:rPr>
                <w:rFonts w:ascii="Arial" w:eastAsia="Times New Roman" w:hAnsi="Arial" w:cs="Arial"/>
                <w:b/>
                <w:lang w:eastAsia="en-GB"/>
              </w:rPr>
              <w:t>Apologies</w:t>
            </w:r>
            <w:r w:rsidR="00666D01" w:rsidRPr="004060F6">
              <w:rPr>
                <w:rFonts w:ascii="Arial" w:eastAsia="Times New Roman" w:hAnsi="Arial" w:cs="Arial"/>
                <w:b/>
                <w:lang w:eastAsia="en-GB"/>
              </w:rPr>
              <w:t xml:space="preserve">   </w:t>
            </w:r>
            <w:r w:rsidR="002F14BE" w:rsidRPr="004060F6">
              <w:rPr>
                <w:rFonts w:ascii="Arial" w:eastAsia="Times New Roman" w:hAnsi="Arial" w:cs="Arial"/>
                <w:b/>
                <w:lang w:eastAsia="en-GB"/>
              </w:rPr>
              <w:t xml:space="preserve">   </w:t>
            </w:r>
          </w:p>
        </w:tc>
        <w:tc>
          <w:tcPr>
            <w:tcW w:w="3350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15C8" w:rsidRPr="001D592D" w:rsidTr="00935853">
        <w:trPr>
          <w:trHeight w:val="1220"/>
        </w:trPr>
        <w:tc>
          <w:tcPr>
            <w:tcW w:w="2241" w:type="dxa"/>
            <w:shd w:val="clear" w:color="auto" w:fill="auto"/>
          </w:tcPr>
          <w:p w:rsidR="00D115C8" w:rsidRPr="001D592D" w:rsidRDefault="00BE6BE6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lastRenderedPageBreak/>
              <w:t xml:space="preserve">3. Update from South </w:t>
            </w:r>
            <w:r w:rsidR="00D115C8" w:rsidRPr="001D592D">
              <w:rPr>
                <w:rFonts w:ascii="Arial" w:eastAsia="Times New Roman" w:hAnsi="Arial" w:cs="Arial"/>
                <w:b/>
                <w:lang w:eastAsia="en-GB"/>
              </w:rPr>
              <w:t xml:space="preserve">Canterbury </w:t>
            </w:r>
          </w:p>
        </w:tc>
        <w:tc>
          <w:tcPr>
            <w:tcW w:w="7261" w:type="dxa"/>
            <w:shd w:val="clear" w:color="auto" w:fill="auto"/>
          </w:tcPr>
          <w:p w:rsidR="003C7268" w:rsidRPr="000602E9" w:rsidRDefault="000602E9" w:rsidP="000602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02E9">
              <w:rPr>
                <w:rFonts w:ascii="Arial" w:eastAsia="Times New Roman" w:hAnsi="Arial" w:cs="Arial"/>
                <w:lang w:eastAsia="en-GB"/>
              </w:rPr>
              <w:t>Video Conference issues from CDHB End (No update available at time)</w:t>
            </w:r>
          </w:p>
          <w:p w:rsidR="00D6529D" w:rsidRPr="000602E9" w:rsidRDefault="00D6529D" w:rsidP="000420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0602E9">
              <w:rPr>
                <w:rFonts w:ascii="Arial" w:eastAsia="Times New Roman" w:hAnsi="Arial" w:cs="Arial"/>
                <w:lang w:eastAsia="en-GB"/>
              </w:rPr>
              <w:t>EN Competent 2</w:t>
            </w:r>
          </w:p>
          <w:p w:rsidR="00D6529D" w:rsidRPr="000602E9" w:rsidRDefault="00D6529D" w:rsidP="000420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0602E9">
              <w:rPr>
                <w:rFonts w:ascii="Arial" w:eastAsia="Times New Roman" w:hAnsi="Arial" w:cs="Arial"/>
                <w:lang w:eastAsia="en-GB"/>
              </w:rPr>
              <w:t>EN Proficient 8</w:t>
            </w:r>
          </w:p>
          <w:p w:rsidR="00D6529D" w:rsidRPr="000602E9" w:rsidRDefault="00D6529D" w:rsidP="000420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0602E9">
              <w:rPr>
                <w:rFonts w:ascii="Arial" w:eastAsia="Times New Roman" w:hAnsi="Arial" w:cs="Arial"/>
                <w:lang w:eastAsia="en-GB"/>
              </w:rPr>
              <w:t>EN Accomplished 4</w:t>
            </w:r>
          </w:p>
          <w:p w:rsidR="00D6529D" w:rsidRPr="000602E9" w:rsidRDefault="00D6529D" w:rsidP="000420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0602E9">
              <w:rPr>
                <w:rFonts w:ascii="Arial" w:eastAsia="Times New Roman" w:hAnsi="Arial" w:cs="Arial"/>
                <w:lang w:eastAsia="en-GB"/>
              </w:rPr>
              <w:t>RN Competent 35</w:t>
            </w:r>
          </w:p>
          <w:p w:rsidR="00D6529D" w:rsidRPr="000602E9" w:rsidRDefault="00D6529D" w:rsidP="000420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0602E9">
              <w:rPr>
                <w:rFonts w:ascii="Arial" w:eastAsia="Times New Roman" w:hAnsi="Arial" w:cs="Arial"/>
                <w:lang w:eastAsia="en-GB"/>
              </w:rPr>
              <w:t>RN Proficient 34</w:t>
            </w:r>
          </w:p>
          <w:p w:rsidR="00D6529D" w:rsidRPr="000602E9" w:rsidRDefault="00D6529D" w:rsidP="000420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0602E9">
              <w:rPr>
                <w:rFonts w:ascii="Arial" w:eastAsia="Times New Roman" w:hAnsi="Arial" w:cs="Arial"/>
                <w:lang w:eastAsia="en-GB"/>
              </w:rPr>
              <w:t>RN Expert 5</w:t>
            </w:r>
          </w:p>
          <w:p w:rsidR="00D6529D" w:rsidRPr="000602E9" w:rsidRDefault="00D6529D" w:rsidP="000420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0602E9">
              <w:rPr>
                <w:rFonts w:ascii="Arial" w:eastAsia="Times New Roman" w:hAnsi="Arial" w:cs="Arial"/>
                <w:lang w:eastAsia="en-GB"/>
              </w:rPr>
              <w:t>Senior Nurse 20</w:t>
            </w:r>
          </w:p>
          <w:p w:rsidR="00D6529D" w:rsidRPr="004060F6" w:rsidRDefault="00D6529D" w:rsidP="004060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D6529D" w:rsidRDefault="00D6529D" w:rsidP="004060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060F6">
              <w:rPr>
                <w:rFonts w:ascii="Arial" w:eastAsia="Times New Roman" w:hAnsi="Arial" w:cs="Arial"/>
                <w:lang w:eastAsia="en-GB"/>
              </w:rPr>
              <w:t>Total 108 (25%) of total nurses from SCDHB and MOU partners.</w:t>
            </w:r>
          </w:p>
          <w:p w:rsidR="000602E9" w:rsidRPr="004060F6" w:rsidRDefault="000602E9" w:rsidP="004060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0602E9" w:rsidRDefault="00D6529D" w:rsidP="00D6529D">
            <w:pPr>
              <w:rPr>
                <w:rFonts w:ascii="Arial" w:eastAsia="Times New Roman" w:hAnsi="Arial" w:cs="Arial"/>
                <w:lang w:eastAsia="en-GB"/>
              </w:rPr>
            </w:pPr>
            <w:r w:rsidRPr="004060F6">
              <w:rPr>
                <w:rFonts w:ascii="Arial" w:eastAsia="Times New Roman" w:hAnsi="Arial" w:cs="Arial"/>
                <w:lang w:eastAsia="en-GB"/>
              </w:rPr>
              <w:t xml:space="preserve">Still having difficulties with some CNMs not writing at </w:t>
            </w:r>
            <w:r w:rsidR="00086CC7" w:rsidRPr="004060F6">
              <w:rPr>
                <w:rFonts w:ascii="Arial" w:eastAsia="Times New Roman" w:hAnsi="Arial" w:cs="Arial"/>
                <w:lang w:eastAsia="en-GB"/>
              </w:rPr>
              <w:t>applicant’s</w:t>
            </w:r>
            <w:r w:rsidRPr="004060F6">
              <w:rPr>
                <w:rFonts w:ascii="Arial" w:eastAsia="Times New Roman" w:hAnsi="Arial" w:cs="Arial"/>
                <w:lang w:eastAsia="en-GB"/>
              </w:rPr>
              <w:t xml:space="preserve"> level. Working with them individually as they do not want a group training session.</w:t>
            </w:r>
          </w:p>
          <w:p w:rsidR="00D6529D" w:rsidRPr="000602E9" w:rsidRDefault="00D6529D" w:rsidP="000602E9">
            <w:pPr>
              <w:rPr>
                <w:rFonts w:ascii="Arial" w:eastAsia="Times New Roman" w:hAnsi="Arial" w:cs="Arial"/>
                <w:lang w:eastAsia="en-GB"/>
              </w:rPr>
            </w:pPr>
            <w:r w:rsidRPr="004060F6">
              <w:rPr>
                <w:rFonts w:ascii="Arial" w:eastAsia="Times New Roman" w:hAnsi="Arial" w:cs="Arial"/>
                <w:lang w:eastAsia="en-GB"/>
              </w:rPr>
              <w:t>PDRP and appraisal writing presented at Preceptor Study Day and at NETP study day.</w:t>
            </w:r>
          </w:p>
        </w:tc>
        <w:tc>
          <w:tcPr>
            <w:tcW w:w="3350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15C8" w:rsidRPr="001D592D" w:rsidTr="00935853">
        <w:trPr>
          <w:trHeight w:val="969"/>
        </w:trPr>
        <w:tc>
          <w:tcPr>
            <w:tcW w:w="2241" w:type="dxa"/>
            <w:shd w:val="clear" w:color="auto" w:fill="auto"/>
          </w:tcPr>
          <w:p w:rsidR="00D115C8" w:rsidRPr="00932045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32045">
              <w:rPr>
                <w:rFonts w:ascii="Arial" w:eastAsia="Times New Roman" w:hAnsi="Arial" w:cs="Arial"/>
                <w:b/>
                <w:lang w:eastAsia="en-GB"/>
              </w:rPr>
              <w:t xml:space="preserve">4.  Update from </w:t>
            </w:r>
            <w:r w:rsidR="006F6701" w:rsidRPr="00932045">
              <w:rPr>
                <w:rFonts w:ascii="Arial" w:eastAsia="Times New Roman" w:hAnsi="Arial" w:cs="Arial"/>
                <w:b/>
                <w:lang w:eastAsia="en-GB"/>
              </w:rPr>
              <w:br/>
            </w:r>
            <w:r w:rsidRPr="00932045">
              <w:rPr>
                <w:rFonts w:ascii="Arial" w:eastAsia="Times New Roman" w:hAnsi="Arial" w:cs="Arial"/>
                <w:b/>
                <w:lang w:eastAsia="en-GB"/>
              </w:rPr>
              <w:t>St George’s</w:t>
            </w:r>
          </w:p>
        </w:tc>
        <w:tc>
          <w:tcPr>
            <w:tcW w:w="7261" w:type="dxa"/>
            <w:shd w:val="clear" w:color="auto" w:fill="auto"/>
          </w:tcPr>
          <w:p w:rsidR="003C591B" w:rsidRPr="00042AA8" w:rsidRDefault="004060F6" w:rsidP="004060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682E">
              <w:rPr>
                <w:rFonts w:ascii="Arial" w:eastAsia="Times New Roman" w:hAnsi="Arial" w:cs="Arial"/>
                <w:lang w:eastAsia="en-GB"/>
              </w:rPr>
              <w:t>Apologies</w:t>
            </w:r>
          </w:p>
        </w:tc>
        <w:tc>
          <w:tcPr>
            <w:tcW w:w="3350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15C8" w:rsidRPr="001D592D" w:rsidTr="009F6548">
        <w:trPr>
          <w:trHeight w:val="705"/>
        </w:trPr>
        <w:tc>
          <w:tcPr>
            <w:tcW w:w="2241" w:type="dxa"/>
            <w:shd w:val="clear" w:color="auto" w:fill="auto"/>
          </w:tcPr>
          <w:p w:rsidR="00D115C8" w:rsidRPr="00932045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32045">
              <w:rPr>
                <w:rFonts w:ascii="Arial" w:eastAsia="Times New Roman" w:hAnsi="Arial" w:cs="Arial"/>
                <w:b/>
                <w:lang w:eastAsia="en-GB"/>
              </w:rPr>
              <w:t>5. Update from Pegasus</w:t>
            </w:r>
          </w:p>
        </w:tc>
        <w:tc>
          <w:tcPr>
            <w:tcW w:w="7261" w:type="dxa"/>
            <w:shd w:val="clear" w:color="auto" w:fill="auto"/>
          </w:tcPr>
          <w:p w:rsidR="000602E9" w:rsidRDefault="000602E9" w:rsidP="000602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Currently 31  Nurses on PDRP</w:t>
            </w:r>
          </w:p>
          <w:p w:rsidR="00A40B41" w:rsidRPr="000602E9" w:rsidRDefault="00A40B41" w:rsidP="0004201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n-GB"/>
              </w:rPr>
            </w:pPr>
            <w:r w:rsidRPr="000602E9">
              <w:rPr>
                <w:rFonts w:ascii="Arial" w:eastAsia="Times New Roman" w:hAnsi="Arial" w:cs="Arial"/>
                <w:lang w:eastAsia="en-GB"/>
              </w:rPr>
              <w:t>14 Proficient</w:t>
            </w:r>
          </w:p>
          <w:p w:rsidR="00A40B41" w:rsidRPr="000602E9" w:rsidRDefault="000602E9" w:rsidP="0004201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15 C</w:t>
            </w:r>
            <w:r w:rsidR="00A40B41" w:rsidRPr="000602E9">
              <w:rPr>
                <w:rFonts w:ascii="Arial" w:eastAsia="Times New Roman" w:hAnsi="Arial" w:cs="Arial"/>
                <w:lang w:eastAsia="en-GB"/>
              </w:rPr>
              <w:t>ompetent</w:t>
            </w:r>
          </w:p>
          <w:p w:rsidR="00A40B41" w:rsidRPr="000602E9" w:rsidRDefault="000602E9" w:rsidP="0004201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 E</w:t>
            </w:r>
            <w:r w:rsidR="00A40B41" w:rsidRPr="000602E9">
              <w:rPr>
                <w:rFonts w:ascii="Arial" w:eastAsia="Times New Roman" w:hAnsi="Arial" w:cs="Arial"/>
                <w:lang w:eastAsia="en-GB"/>
              </w:rPr>
              <w:t>xpert</w:t>
            </w:r>
          </w:p>
          <w:p w:rsidR="004060F6" w:rsidRPr="000602E9" w:rsidRDefault="004060F6" w:rsidP="0004201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 w:rsidRPr="000602E9">
              <w:rPr>
                <w:rFonts w:ascii="Arial" w:eastAsia="Times New Roman" w:hAnsi="Arial" w:cs="Arial"/>
                <w:lang w:eastAsia="en-GB"/>
              </w:rPr>
              <w:t>3 senior nurse</w:t>
            </w:r>
            <w:r w:rsidR="000602E9">
              <w:rPr>
                <w:rFonts w:ascii="Arial" w:eastAsia="Times New Roman" w:hAnsi="Arial" w:cs="Arial"/>
                <w:lang w:eastAsia="en-GB"/>
              </w:rPr>
              <w:t>’s</w:t>
            </w:r>
            <w:r w:rsidRPr="000602E9">
              <w:rPr>
                <w:rFonts w:ascii="Arial" w:eastAsia="Times New Roman" w:hAnsi="Arial" w:cs="Arial"/>
                <w:lang w:eastAsia="en-GB"/>
              </w:rPr>
              <w:t xml:space="preserve"> nearly ready for submission</w:t>
            </w:r>
          </w:p>
          <w:p w:rsidR="00A40B41" w:rsidRDefault="004060F6" w:rsidP="004060F6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 xml:space="preserve">PDRP is now Mandatory for </w:t>
            </w:r>
            <w:r w:rsidR="00B83FB3">
              <w:rPr>
                <w:rFonts w:ascii="Arial" w:eastAsia="Times New Roman" w:hAnsi="Arial" w:cs="Arial"/>
                <w:lang w:eastAsia="en-GB"/>
              </w:rPr>
              <w:t>Health Workforce F</w:t>
            </w:r>
            <w:r>
              <w:rPr>
                <w:rFonts w:ascii="Arial" w:eastAsia="Times New Roman" w:hAnsi="Arial" w:cs="Arial"/>
                <w:lang w:eastAsia="en-GB"/>
              </w:rPr>
              <w:t>unding, Nurses who are currently studying have been notified that if they are looking for Funding they will need to submit a Portfolio.</w:t>
            </w:r>
          </w:p>
          <w:p w:rsidR="00B83FB3" w:rsidRDefault="00B83FB3" w:rsidP="0004201B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lang w:eastAsia="en-GB"/>
              </w:rPr>
            </w:pPr>
            <w:r w:rsidRPr="00B83FB3">
              <w:rPr>
                <w:rFonts w:ascii="Arial" w:eastAsia="Times New Roman" w:hAnsi="Arial" w:cs="Arial"/>
                <w:lang w:eastAsia="en-GB"/>
              </w:rPr>
              <w:t>MOU with Christchurch PHO</w:t>
            </w:r>
          </w:p>
          <w:p w:rsidR="00B83FB3" w:rsidRDefault="00B83FB3" w:rsidP="0004201B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Supporting Community Nurse </w:t>
            </w:r>
            <w:r w:rsidR="004D0A22">
              <w:rPr>
                <w:rFonts w:ascii="Arial" w:eastAsia="Times New Roman" w:hAnsi="Arial" w:cs="Arial"/>
                <w:lang w:eastAsia="en-GB"/>
              </w:rPr>
              <w:t xml:space="preserve">in an </w:t>
            </w:r>
            <w:proofErr w:type="spellStart"/>
            <w:r w:rsidR="004D0A22">
              <w:rPr>
                <w:rFonts w:ascii="Arial" w:eastAsia="Times New Roman" w:hAnsi="Arial" w:cs="Arial"/>
                <w:lang w:eastAsia="en-GB"/>
              </w:rPr>
              <w:t>Aranui</w:t>
            </w:r>
            <w:proofErr w:type="spellEnd"/>
            <w:r w:rsidR="004D0A22">
              <w:rPr>
                <w:rFonts w:ascii="Arial" w:eastAsia="Times New Roman" w:hAnsi="Arial" w:cs="Arial"/>
                <w:lang w:eastAsia="en-GB"/>
              </w:rPr>
              <w:t xml:space="preserve"> Practice</w:t>
            </w:r>
          </w:p>
          <w:p w:rsidR="00B83FB3" w:rsidRPr="00B83FB3" w:rsidRDefault="00B83FB3" w:rsidP="00B83FB3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B83FB3" w:rsidRPr="00B83FB3" w:rsidRDefault="004060F6" w:rsidP="0004201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en-GB"/>
              </w:rPr>
            </w:pPr>
            <w:r w:rsidRPr="000602E9">
              <w:rPr>
                <w:rFonts w:ascii="Arial" w:eastAsia="Times New Roman" w:hAnsi="Arial" w:cs="Arial"/>
                <w:lang w:eastAsia="en-GB"/>
              </w:rPr>
              <w:t xml:space="preserve">5 </w:t>
            </w:r>
            <w:r w:rsidR="000602E9" w:rsidRPr="000602E9">
              <w:rPr>
                <w:rFonts w:ascii="Arial" w:eastAsia="Times New Roman" w:hAnsi="Arial" w:cs="Arial"/>
                <w:lang w:eastAsia="en-GB"/>
              </w:rPr>
              <w:t xml:space="preserve">Current </w:t>
            </w:r>
            <w:r w:rsidRPr="000602E9">
              <w:rPr>
                <w:rFonts w:ascii="Arial" w:eastAsia="Times New Roman" w:hAnsi="Arial" w:cs="Arial"/>
                <w:lang w:eastAsia="en-GB"/>
              </w:rPr>
              <w:t>Assessors</w:t>
            </w:r>
          </w:p>
          <w:p w:rsidR="004060F6" w:rsidRPr="000602E9" w:rsidRDefault="004060F6" w:rsidP="0004201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en-GB"/>
              </w:rPr>
            </w:pPr>
            <w:r w:rsidRPr="000602E9">
              <w:rPr>
                <w:rFonts w:ascii="Arial" w:eastAsia="Times New Roman" w:hAnsi="Arial" w:cs="Arial"/>
                <w:lang w:eastAsia="en-GB"/>
              </w:rPr>
              <w:t>1 awaiting training</w:t>
            </w:r>
          </w:p>
          <w:p w:rsidR="003C591B" w:rsidRPr="000602E9" w:rsidRDefault="004060F6" w:rsidP="0004201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en-GB"/>
              </w:rPr>
            </w:pPr>
            <w:r w:rsidRPr="000602E9">
              <w:rPr>
                <w:rFonts w:ascii="Arial" w:eastAsia="Times New Roman" w:hAnsi="Arial" w:cs="Arial"/>
                <w:lang w:eastAsia="en-GB"/>
              </w:rPr>
              <w:t xml:space="preserve">2 resource </w:t>
            </w:r>
            <w:r w:rsidR="000602E9" w:rsidRPr="000602E9">
              <w:rPr>
                <w:rFonts w:ascii="Arial" w:eastAsia="Times New Roman" w:hAnsi="Arial" w:cs="Arial"/>
                <w:lang w:eastAsia="en-GB"/>
              </w:rPr>
              <w:t>people</w:t>
            </w:r>
          </w:p>
        </w:tc>
        <w:tc>
          <w:tcPr>
            <w:tcW w:w="3350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15C8" w:rsidRPr="001D592D" w:rsidTr="00935853">
        <w:trPr>
          <w:trHeight w:val="563"/>
        </w:trPr>
        <w:tc>
          <w:tcPr>
            <w:tcW w:w="2241" w:type="dxa"/>
            <w:shd w:val="clear" w:color="auto" w:fill="auto"/>
          </w:tcPr>
          <w:p w:rsidR="00D115C8" w:rsidRPr="00932045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32045">
              <w:rPr>
                <w:rFonts w:ascii="Arial" w:eastAsia="Times New Roman" w:hAnsi="Arial" w:cs="Arial"/>
                <w:b/>
                <w:lang w:eastAsia="en-GB"/>
              </w:rPr>
              <w:t>6. Update from NMDHB</w:t>
            </w:r>
          </w:p>
        </w:tc>
        <w:tc>
          <w:tcPr>
            <w:tcW w:w="7261" w:type="dxa"/>
            <w:shd w:val="clear" w:color="auto" w:fill="auto"/>
          </w:tcPr>
          <w:p w:rsidR="000602E9" w:rsidRDefault="000602E9" w:rsidP="000602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Currently 442  Nurses on PDRP</w:t>
            </w:r>
          </w:p>
          <w:p w:rsidR="000602E9" w:rsidRDefault="000602E9" w:rsidP="000602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14 Enrolled Nurses</w:t>
            </w:r>
          </w:p>
          <w:p w:rsidR="000602E9" w:rsidRPr="000602E9" w:rsidRDefault="000602E9" w:rsidP="000420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0602E9">
              <w:rPr>
                <w:rFonts w:ascii="Arial" w:eastAsia="Times New Roman" w:hAnsi="Arial" w:cs="Arial"/>
                <w:lang w:eastAsia="en-GB"/>
              </w:rPr>
              <w:t xml:space="preserve">8 </w:t>
            </w:r>
            <w:r>
              <w:rPr>
                <w:rFonts w:ascii="Arial" w:eastAsia="Times New Roman" w:hAnsi="Arial" w:cs="Arial"/>
                <w:lang w:eastAsia="en-GB"/>
              </w:rPr>
              <w:t>Competent</w:t>
            </w:r>
          </w:p>
          <w:p w:rsidR="000602E9" w:rsidRPr="000602E9" w:rsidRDefault="000602E9" w:rsidP="000420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0602E9">
              <w:rPr>
                <w:rFonts w:ascii="Arial" w:eastAsia="Times New Roman" w:hAnsi="Arial" w:cs="Arial"/>
                <w:lang w:eastAsia="en-GB"/>
              </w:rPr>
              <w:t>5</w:t>
            </w:r>
            <w:r>
              <w:rPr>
                <w:rFonts w:ascii="Arial" w:eastAsia="Times New Roman" w:hAnsi="Arial" w:cs="Arial"/>
                <w:lang w:eastAsia="en-GB"/>
              </w:rPr>
              <w:t xml:space="preserve"> proficient</w:t>
            </w:r>
          </w:p>
          <w:p w:rsidR="000602E9" w:rsidRPr="000602E9" w:rsidRDefault="000602E9" w:rsidP="000420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0602E9">
              <w:rPr>
                <w:rFonts w:ascii="Arial" w:eastAsia="Times New Roman" w:hAnsi="Arial" w:cs="Arial"/>
                <w:lang w:eastAsia="en-GB"/>
              </w:rPr>
              <w:t>1</w:t>
            </w:r>
            <w:r>
              <w:rPr>
                <w:rFonts w:ascii="Arial" w:eastAsia="Times New Roman" w:hAnsi="Arial" w:cs="Arial"/>
                <w:lang w:eastAsia="en-GB"/>
              </w:rPr>
              <w:t xml:space="preserve"> Accomplished</w:t>
            </w:r>
          </w:p>
          <w:p w:rsidR="000602E9" w:rsidRDefault="000602E9" w:rsidP="000602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428 Registered Nurses</w:t>
            </w:r>
          </w:p>
          <w:p w:rsidR="000602E9" w:rsidRPr="000602E9" w:rsidRDefault="000602E9" w:rsidP="000420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0602E9">
              <w:rPr>
                <w:rFonts w:ascii="Arial" w:eastAsia="Times New Roman" w:hAnsi="Arial" w:cs="Arial"/>
                <w:lang w:eastAsia="en-GB"/>
              </w:rPr>
              <w:t xml:space="preserve">133 </w:t>
            </w:r>
            <w:r>
              <w:rPr>
                <w:rFonts w:ascii="Arial" w:eastAsia="Times New Roman" w:hAnsi="Arial" w:cs="Arial"/>
                <w:lang w:eastAsia="en-GB"/>
              </w:rPr>
              <w:t>Competent</w:t>
            </w:r>
          </w:p>
          <w:p w:rsidR="000602E9" w:rsidRPr="000602E9" w:rsidRDefault="000602E9" w:rsidP="000420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0602E9">
              <w:rPr>
                <w:rFonts w:ascii="Arial" w:eastAsia="Times New Roman" w:hAnsi="Arial" w:cs="Arial"/>
                <w:lang w:eastAsia="en-GB"/>
              </w:rPr>
              <w:t xml:space="preserve">201 </w:t>
            </w:r>
            <w:r>
              <w:rPr>
                <w:rFonts w:ascii="Arial" w:eastAsia="Times New Roman" w:hAnsi="Arial" w:cs="Arial"/>
                <w:lang w:eastAsia="en-GB"/>
              </w:rPr>
              <w:t>proficient</w:t>
            </w:r>
          </w:p>
          <w:p w:rsidR="000602E9" w:rsidRPr="000602E9" w:rsidRDefault="000602E9" w:rsidP="000420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0602E9">
              <w:rPr>
                <w:rFonts w:ascii="Arial" w:eastAsia="Times New Roman" w:hAnsi="Arial" w:cs="Arial"/>
                <w:lang w:eastAsia="en-GB"/>
              </w:rPr>
              <w:t>53</w:t>
            </w:r>
            <w:r>
              <w:rPr>
                <w:rFonts w:ascii="Arial" w:eastAsia="Times New Roman" w:hAnsi="Arial" w:cs="Arial"/>
                <w:lang w:eastAsia="en-GB"/>
              </w:rPr>
              <w:t xml:space="preserve"> Expert</w:t>
            </w:r>
          </w:p>
          <w:p w:rsidR="000602E9" w:rsidRDefault="000602E9" w:rsidP="000420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0602E9">
              <w:rPr>
                <w:rFonts w:ascii="Arial" w:eastAsia="Times New Roman" w:hAnsi="Arial" w:cs="Arial"/>
                <w:lang w:eastAsia="en-GB"/>
              </w:rPr>
              <w:t xml:space="preserve">41 </w:t>
            </w:r>
            <w:r>
              <w:rPr>
                <w:rFonts w:ascii="Arial" w:eastAsia="Times New Roman" w:hAnsi="Arial" w:cs="Arial"/>
                <w:lang w:eastAsia="en-GB"/>
              </w:rPr>
              <w:t>Designated Senior Nurses</w:t>
            </w:r>
          </w:p>
          <w:p w:rsidR="004D0A22" w:rsidRDefault="004D0A22" w:rsidP="000420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62 Primary nurse portfolio’s</w:t>
            </w:r>
          </w:p>
          <w:p w:rsidR="004D0A22" w:rsidRPr="004D0A22" w:rsidRDefault="004D0A22" w:rsidP="004D0A2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A40B41" w:rsidRPr="00042AA8" w:rsidRDefault="000602E9" w:rsidP="000602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56%compliant overall.</w:t>
            </w:r>
          </w:p>
        </w:tc>
        <w:tc>
          <w:tcPr>
            <w:tcW w:w="3350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B46CB1" w:rsidRPr="001D592D" w:rsidTr="00935853">
        <w:trPr>
          <w:trHeight w:val="1199"/>
        </w:trPr>
        <w:tc>
          <w:tcPr>
            <w:tcW w:w="2241" w:type="dxa"/>
            <w:shd w:val="clear" w:color="auto" w:fill="auto"/>
          </w:tcPr>
          <w:p w:rsidR="00B46CB1" w:rsidRPr="00932045" w:rsidRDefault="00B46CB1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32045">
              <w:rPr>
                <w:rFonts w:ascii="Arial" w:eastAsia="Times New Roman" w:hAnsi="Arial" w:cs="Arial"/>
                <w:b/>
                <w:lang w:eastAsia="en-GB"/>
              </w:rPr>
              <w:t xml:space="preserve">7. </w:t>
            </w:r>
            <w:r w:rsidR="00304549" w:rsidRPr="00932045">
              <w:rPr>
                <w:rFonts w:ascii="Arial" w:eastAsia="Times New Roman" w:hAnsi="Arial" w:cs="Arial"/>
                <w:b/>
                <w:lang w:eastAsia="en-GB"/>
              </w:rPr>
              <w:t xml:space="preserve">Update from </w:t>
            </w:r>
            <w:r w:rsidRPr="00932045">
              <w:rPr>
                <w:rFonts w:ascii="Arial" w:eastAsia="Times New Roman" w:hAnsi="Arial" w:cs="Arial"/>
                <w:b/>
                <w:lang w:eastAsia="en-GB"/>
              </w:rPr>
              <w:t>Dep</w:t>
            </w:r>
            <w:r w:rsidR="007A021E" w:rsidRPr="00932045">
              <w:rPr>
                <w:rFonts w:ascii="Arial" w:eastAsia="Times New Roman" w:hAnsi="Arial" w:cs="Arial"/>
                <w:b/>
                <w:lang w:eastAsia="en-GB"/>
              </w:rPr>
              <w:t>ar</w:t>
            </w:r>
            <w:r w:rsidRPr="00932045">
              <w:rPr>
                <w:rFonts w:ascii="Arial" w:eastAsia="Times New Roman" w:hAnsi="Arial" w:cs="Arial"/>
                <w:b/>
                <w:lang w:eastAsia="en-GB"/>
              </w:rPr>
              <w:t>t</w:t>
            </w:r>
            <w:r w:rsidR="007A021E" w:rsidRPr="00932045">
              <w:rPr>
                <w:rFonts w:ascii="Arial" w:eastAsia="Times New Roman" w:hAnsi="Arial" w:cs="Arial"/>
                <w:b/>
                <w:lang w:eastAsia="en-GB"/>
              </w:rPr>
              <w:t xml:space="preserve">ment </w:t>
            </w:r>
            <w:r w:rsidRPr="00932045">
              <w:rPr>
                <w:rFonts w:ascii="Arial" w:eastAsia="Times New Roman" w:hAnsi="Arial" w:cs="Arial"/>
                <w:b/>
                <w:lang w:eastAsia="en-GB"/>
              </w:rPr>
              <w:t xml:space="preserve"> of Corrections</w:t>
            </w:r>
          </w:p>
        </w:tc>
        <w:tc>
          <w:tcPr>
            <w:tcW w:w="7261" w:type="dxa"/>
            <w:shd w:val="clear" w:color="auto" w:fill="auto"/>
          </w:tcPr>
          <w:p w:rsidR="0047289B" w:rsidRPr="003C591B" w:rsidRDefault="000602E9" w:rsidP="002F14B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Apologies</w:t>
            </w:r>
          </w:p>
        </w:tc>
        <w:tc>
          <w:tcPr>
            <w:tcW w:w="3350" w:type="dxa"/>
            <w:shd w:val="clear" w:color="auto" w:fill="auto"/>
          </w:tcPr>
          <w:p w:rsidR="00B46CB1" w:rsidRPr="001D592D" w:rsidRDefault="00B46CB1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B46CB1" w:rsidRPr="001D592D" w:rsidRDefault="00B46CB1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81135D" w:rsidRPr="001D592D" w:rsidTr="00935853">
        <w:trPr>
          <w:trHeight w:val="1199"/>
        </w:trPr>
        <w:tc>
          <w:tcPr>
            <w:tcW w:w="2241" w:type="dxa"/>
            <w:shd w:val="clear" w:color="auto" w:fill="auto"/>
          </w:tcPr>
          <w:p w:rsidR="0081135D" w:rsidRPr="00932045" w:rsidRDefault="0081135D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32045">
              <w:rPr>
                <w:rFonts w:ascii="Arial" w:eastAsia="Times New Roman" w:hAnsi="Arial" w:cs="Arial"/>
                <w:b/>
                <w:lang w:eastAsia="en-GB"/>
              </w:rPr>
              <w:lastRenderedPageBreak/>
              <w:t xml:space="preserve">8. </w:t>
            </w:r>
            <w:r w:rsidR="00304549" w:rsidRPr="00932045">
              <w:rPr>
                <w:rFonts w:ascii="Arial" w:eastAsia="Times New Roman" w:hAnsi="Arial" w:cs="Arial"/>
                <w:b/>
                <w:lang w:eastAsia="en-GB"/>
              </w:rPr>
              <w:t xml:space="preserve">Update from </w:t>
            </w:r>
            <w:r w:rsidRPr="00932045">
              <w:rPr>
                <w:rFonts w:ascii="Arial" w:eastAsia="Times New Roman" w:hAnsi="Arial" w:cs="Arial"/>
                <w:b/>
                <w:lang w:eastAsia="en-GB"/>
              </w:rPr>
              <w:t xml:space="preserve">Forte Health </w:t>
            </w:r>
          </w:p>
        </w:tc>
        <w:tc>
          <w:tcPr>
            <w:tcW w:w="7261" w:type="dxa"/>
            <w:shd w:val="clear" w:color="auto" w:fill="auto"/>
          </w:tcPr>
          <w:p w:rsidR="000602E9" w:rsidRDefault="000602E9" w:rsidP="000602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Currently 27  Nurses on PDRP out of 54 Permanent Staff</w:t>
            </w:r>
          </w:p>
          <w:p w:rsidR="000602E9" w:rsidRPr="007368AB" w:rsidRDefault="000602E9" w:rsidP="000420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7368AB">
              <w:rPr>
                <w:rFonts w:ascii="Arial" w:eastAsia="Times New Roman" w:hAnsi="Arial" w:cs="Arial"/>
                <w:lang w:eastAsia="en-GB"/>
              </w:rPr>
              <w:t>50% Compliant</w:t>
            </w:r>
          </w:p>
          <w:p w:rsidR="000602E9" w:rsidRPr="007368AB" w:rsidRDefault="000602E9" w:rsidP="000420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7368AB">
              <w:rPr>
                <w:rFonts w:ascii="Arial" w:eastAsia="Times New Roman" w:hAnsi="Arial" w:cs="Arial"/>
                <w:lang w:eastAsia="en-GB"/>
              </w:rPr>
              <w:t>It remains a requirement that permanent RN’s do PDRP here so I’ll be running some workshops again soon to encourage those who have not submitted to do this. </w:t>
            </w:r>
          </w:p>
          <w:p w:rsidR="007368AB" w:rsidRPr="007368AB" w:rsidRDefault="007368AB" w:rsidP="000420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7368AB">
              <w:rPr>
                <w:rFonts w:ascii="Arial" w:eastAsia="Times New Roman" w:hAnsi="Arial" w:cs="Arial"/>
                <w:lang w:eastAsia="en-GB"/>
              </w:rPr>
              <w:t>There have been some issues with the length of assessment for several of our staff who have waited several months for their portfolios to be returned from the regional office. </w:t>
            </w:r>
          </w:p>
          <w:p w:rsidR="00F520B7" w:rsidRPr="007368AB" w:rsidRDefault="007368AB" w:rsidP="000420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7368AB">
              <w:rPr>
                <w:rFonts w:ascii="Arial" w:eastAsia="Times New Roman" w:hAnsi="Arial" w:cs="Arial"/>
                <w:lang w:eastAsia="en-GB"/>
              </w:rPr>
              <w:t>We have discussed the option of using our own assessor who is no longer working at Forte but is prepared to assess as a casual RN for us as needed.  The portfolios will still be logged via the regional PDRP office and I will put in place moderation processes for the assessor. </w:t>
            </w:r>
          </w:p>
        </w:tc>
        <w:tc>
          <w:tcPr>
            <w:tcW w:w="3350" w:type="dxa"/>
            <w:shd w:val="clear" w:color="auto" w:fill="auto"/>
          </w:tcPr>
          <w:p w:rsidR="0081135D" w:rsidRPr="001D592D" w:rsidRDefault="0081135D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81135D" w:rsidRPr="001D592D" w:rsidRDefault="0081135D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15C8" w:rsidRPr="001D592D" w:rsidTr="00935853">
        <w:trPr>
          <w:trHeight w:val="563"/>
        </w:trPr>
        <w:tc>
          <w:tcPr>
            <w:tcW w:w="2241" w:type="dxa"/>
            <w:shd w:val="clear" w:color="auto" w:fill="auto"/>
          </w:tcPr>
          <w:p w:rsidR="00D115C8" w:rsidRPr="00932045" w:rsidRDefault="002A719B" w:rsidP="004D0A2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32045">
              <w:rPr>
                <w:rFonts w:ascii="Arial" w:eastAsia="Times New Roman" w:hAnsi="Arial" w:cs="Arial"/>
                <w:b/>
                <w:lang w:eastAsia="en-GB"/>
              </w:rPr>
              <w:t>9</w:t>
            </w:r>
            <w:r w:rsidR="00D115C8" w:rsidRPr="00932045">
              <w:rPr>
                <w:rFonts w:ascii="Arial" w:eastAsia="Times New Roman" w:hAnsi="Arial" w:cs="Arial"/>
                <w:b/>
                <w:lang w:eastAsia="en-GB"/>
              </w:rPr>
              <w:t xml:space="preserve">. Update from Southern </w:t>
            </w:r>
            <w:r w:rsidR="004D0A22">
              <w:rPr>
                <w:rFonts w:ascii="Arial" w:eastAsia="Times New Roman" w:hAnsi="Arial" w:cs="Arial"/>
                <w:b/>
                <w:lang w:eastAsia="en-GB"/>
              </w:rPr>
              <w:t>DHB</w:t>
            </w:r>
          </w:p>
        </w:tc>
        <w:tc>
          <w:tcPr>
            <w:tcW w:w="7261" w:type="dxa"/>
            <w:shd w:val="clear" w:color="auto" w:fill="auto"/>
          </w:tcPr>
          <w:p w:rsidR="007368AB" w:rsidRDefault="007368AB" w:rsidP="007368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Currently 701  Nurses on PDRP (Otago only)</w:t>
            </w:r>
          </w:p>
          <w:p w:rsidR="007368AB" w:rsidRPr="007368AB" w:rsidRDefault="007368AB" w:rsidP="0004201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7368AB">
              <w:rPr>
                <w:rFonts w:ascii="Arial" w:eastAsia="Times New Roman" w:hAnsi="Arial" w:cs="Arial"/>
                <w:lang w:eastAsia="en-GB"/>
              </w:rPr>
              <w:t>40 Proficient Portfolios Submitted in May</w:t>
            </w:r>
          </w:p>
          <w:p w:rsidR="007368AB" w:rsidRPr="007368AB" w:rsidRDefault="007368AB" w:rsidP="0004201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7368AB">
              <w:rPr>
                <w:rFonts w:ascii="Arial" w:eastAsia="Times New Roman" w:hAnsi="Arial" w:cs="Arial"/>
                <w:lang w:eastAsia="en-GB"/>
              </w:rPr>
              <w:t>1 new assessor starting today</w:t>
            </w:r>
          </w:p>
          <w:p w:rsidR="007368AB" w:rsidRPr="007368AB" w:rsidRDefault="007368AB" w:rsidP="0004201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7368AB">
              <w:rPr>
                <w:rFonts w:ascii="Arial" w:eastAsia="Times New Roman" w:hAnsi="Arial" w:cs="Arial"/>
                <w:lang w:eastAsia="en-GB"/>
              </w:rPr>
              <w:t>A lot of interest being shown from Senior Nurses</w:t>
            </w:r>
          </w:p>
        </w:tc>
        <w:tc>
          <w:tcPr>
            <w:tcW w:w="3350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15C8" w:rsidRPr="001D592D" w:rsidTr="00935853">
        <w:trPr>
          <w:trHeight w:val="705"/>
        </w:trPr>
        <w:tc>
          <w:tcPr>
            <w:tcW w:w="2241" w:type="dxa"/>
            <w:shd w:val="clear" w:color="auto" w:fill="auto"/>
          </w:tcPr>
          <w:p w:rsidR="00D115C8" w:rsidRPr="00932045" w:rsidRDefault="002A719B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32045">
              <w:rPr>
                <w:rFonts w:ascii="Arial" w:eastAsia="Times New Roman" w:hAnsi="Arial" w:cs="Arial"/>
                <w:b/>
                <w:lang w:eastAsia="en-GB"/>
              </w:rPr>
              <w:t>10</w:t>
            </w:r>
            <w:r w:rsidR="00D115C8" w:rsidRPr="00932045">
              <w:rPr>
                <w:rFonts w:ascii="Arial" w:eastAsia="Times New Roman" w:hAnsi="Arial" w:cs="Arial"/>
                <w:b/>
                <w:lang w:eastAsia="en-GB"/>
              </w:rPr>
              <w:t xml:space="preserve">. Update from </w:t>
            </w:r>
          </w:p>
          <w:p w:rsidR="00D115C8" w:rsidRPr="00932045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proofErr w:type="spellStart"/>
            <w:r w:rsidRPr="00932045">
              <w:rPr>
                <w:rFonts w:ascii="Arial" w:eastAsia="Times New Roman" w:hAnsi="Arial" w:cs="Arial"/>
                <w:b/>
                <w:lang w:eastAsia="en-GB"/>
              </w:rPr>
              <w:t>Kaupapa</w:t>
            </w:r>
            <w:proofErr w:type="spellEnd"/>
            <w:r w:rsidRPr="00932045">
              <w:rPr>
                <w:rFonts w:ascii="Arial" w:eastAsia="Times New Roman" w:hAnsi="Arial" w:cs="Arial"/>
                <w:b/>
                <w:lang w:eastAsia="en-GB"/>
              </w:rPr>
              <w:t xml:space="preserve"> Maori &amp; Pacific Island Shared Services</w:t>
            </w:r>
          </w:p>
        </w:tc>
        <w:tc>
          <w:tcPr>
            <w:tcW w:w="7261" w:type="dxa"/>
            <w:shd w:val="clear" w:color="auto" w:fill="auto"/>
          </w:tcPr>
          <w:p w:rsidR="000F5EA3" w:rsidRDefault="007368AB" w:rsidP="002F14B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Currently 1 Nurses on PDRP</w:t>
            </w:r>
          </w:p>
          <w:p w:rsidR="007368AB" w:rsidRPr="001501B9" w:rsidRDefault="007368AB" w:rsidP="000420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501B9">
              <w:rPr>
                <w:rFonts w:ascii="Arial" w:eastAsia="Times New Roman" w:hAnsi="Arial" w:cs="Arial"/>
                <w:lang w:eastAsia="en-GB"/>
              </w:rPr>
              <w:t>4 working on their Portfolio</w:t>
            </w:r>
          </w:p>
          <w:p w:rsidR="007368AB" w:rsidRDefault="007368AB" w:rsidP="000420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501B9">
              <w:rPr>
                <w:rFonts w:ascii="Arial" w:eastAsia="Times New Roman" w:hAnsi="Arial" w:cs="Arial"/>
                <w:lang w:eastAsia="en-GB"/>
              </w:rPr>
              <w:t xml:space="preserve">1 Nurse has been Audited </w:t>
            </w:r>
          </w:p>
          <w:p w:rsidR="004D0A22" w:rsidRPr="001501B9" w:rsidRDefault="004D0A22" w:rsidP="000420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X2 new assessors</w:t>
            </w:r>
          </w:p>
          <w:p w:rsidR="007368AB" w:rsidRPr="001501B9" w:rsidRDefault="007368AB" w:rsidP="000420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501B9">
              <w:rPr>
                <w:rFonts w:ascii="Arial" w:eastAsia="Times New Roman" w:hAnsi="Arial" w:cs="Arial"/>
                <w:lang w:eastAsia="en-GB"/>
              </w:rPr>
              <w:t>PDRP is mandatory within  the collective but not attached to any remuneration</w:t>
            </w:r>
          </w:p>
        </w:tc>
        <w:tc>
          <w:tcPr>
            <w:tcW w:w="3350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15C8" w:rsidRPr="001D592D" w:rsidTr="00935853">
        <w:trPr>
          <w:trHeight w:val="806"/>
        </w:trPr>
        <w:tc>
          <w:tcPr>
            <w:tcW w:w="2241" w:type="dxa"/>
            <w:shd w:val="clear" w:color="auto" w:fill="auto"/>
          </w:tcPr>
          <w:p w:rsidR="00D115C8" w:rsidRPr="00932045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32045">
              <w:rPr>
                <w:rFonts w:ascii="Arial" w:eastAsia="Times New Roman" w:hAnsi="Arial" w:cs="Arial"/>
                <w:b/>
                <w:lang w:eastAsia="en-GB"/>
              </w:rPr>
              <w:t>1</w:t>
            </w:r>
            <w:r w:rsidR="002A719B" w:rsidRPr="00932045">
              <w:rPr>
                <w:rFonts w:ascii="Arial" w:eastAsia="Times New Roman" w:hAnsi="Arial" w:cs="Arial"/>
                <w:b/>
                <w:lang w:eastAsia="en-GB"/>
              </w:rPr>
              <w:t>1</w:t>
            </w:r>
            <w:r w:rsidRPr="00932045">
              <w:rPr>
                <w:rFonts w:ascii="Arial" w:eastAsia="Times New Roman" w:hAnsi="Arial" w:cs="Arial"/>
                <w:b/>
                <w:lang w:eastAsia="en-GB"/>
              </w:rPr>
              <w:t>. Update from Health Care NZ</w:t>
            </w:r>
          </w:p>
          <w:p w:rsidR="00D115C8" w:rsidRPr="00932045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932045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932045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932045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261" w:type="dxa"/>
            <w:shd w:val="clear" w:color="auto" w:fill="auto"/>
          </w:tcPr>
          <w:p w:rsidR="001501B9" w:rsidRDefault="001501B9" w:rsidP="001501B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Currently 18 Nurses on PDRP</w:t>
            </w:r>
          </w:p>
          <w:p w:rsidR="001501B9" w:rsidRPr="001501B9" w:rsidRDefault="001501B9" w:rsidP="000420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501B9">
              <w:rPr>
                <w:rFonts w:ascii="Arial" w:eastAsia="Times New Roman" w:hAnsi="Arial" w:cs="Arial"/>
                <w:lang w:eastAsia="en-GB"/>
              </w:rPr>
              <w:t>3 Proficient RN’s</w:t>
            </w:r>
          </w:p>
          <w:p w:rsidR="001501B9" w:rsidRPr="001501B9" w:rsidRDefault="001501B9" w:rsidP="000420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</w:t>
            </w:r>
            <w:r w:rsidRPr="001501B9">
              <w:rPr>
                <w:rFonts w:ascii="Arial" w:eastAsia="Times New Roman" w:hAnsi="Arial" w:cs="Arial"/>
                <w:lang w:eastAsia="en-GB"/>
              </w:rPr>
              <w:t xml:space="preserve"> Competent RN’s</w:t>
            </w:r>
          </w:p>
          <w:p w:rsidR="001501B9" w:rsidRPr="001501B9" w:rsidRDefault="001501B9" w:rsidP="000420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501B9">
              <w:rPr>
                <w:rFonts w:ascii="Arial" w:eastAsia="Times New Roman" w:hAnsi="Arial" w:cs="Arial"/>
                <w:lang w:eastAsia="en-GB"/>
              </w:rPr>
              <w:t>2 Designated Senior Nurses</w:t>
            </w:r>
          </w:p>
          <w:p w:rsidR="001501B9" w:rsidRPr="001501B9" w:rsidRDefault="001501B9" w:rsidP="000420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501B9">
              <w:rPr>
                <w:rFonts w:ascii="Arial" w:eastAsia="Times New Roman" w:hAnsi="Arial" w:cs="Arial"/>
                <w:lang w:eastAsia="en-GB"/>
              </w:rPr>
              <w:t>1 Proficient EN’s</w:t>
            </w:r>
          </w:p>
          <w:p w:rsidR="001501B9" w:rsidRDefault="001501B9" w:rsidP="000420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501B9">
              <w:rPr>
                <w:rFonts w:ascii="Arial" w:eastAsia="Times New Roman" w:hAnsi="Arial" w:cs="Arial"/>
                <w:lang w:eastAsia="en-GB"/>
              </w:rPr>
              <w:lastRenderedPageBreak/>
              <w:t>5 Competent EN’s</w:t>
            </w:r>
          </w:p>
          <w:p w:rsidR="001501B9" w:rsidRDefault="001501B9" w:rsidP="001501B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Trying to ensure Team leaders and Nurse Managers are looking at the level of indicators people are applying for.</w:t>
            </w:r>
          </w:p>
          <w:p w:rsidR="001501B9" w:rsidRDefault="001501B9" w:rsidP="001501B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Following up on their Interim Validations.</w:t>
            </w:r>
          </w:p>
          <w:p w:rsidR="00A80815" w:rsidRPr="001501B9" w:rsidRDefault="001501B9" w:rsidP="001501B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Undergoing work for NCNZ Audit which is nearly complete.</w:t>
            </w:r>
          </w:p>
        </w:tc>
        <w:tc>
          <w:tcPr>
            <w:tcW w:w="3350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24107B" w:rsidRPr="001D592D" w:rsidTr="00EA7AE7">
        <w:trPr>
          <w:trHeight w:val="561"/>
        </w:trPr>
        <w:tc>
          <w:tcPr>
            <w:tcW w:w="2241" w:type="dxa"/>
            <w:shd w:val="clear" w:color="auto" w:fill="auto"/>
          </w:tcPr>
          <w:p w:rsidR="0024107B" w:rsidRPr="00932045" w:rsidRDefault="002A719B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32045">
              <w:rPr>
                <w:rFonts w:ascii="Arial" w:eastAsia="Times New Roman" w:hAnsi="Arial" w:cs="Arial"/>
                <w:b/>
                <w:lang w:eastAsia="en-GB"/>
              </w:rPr>
              <w:t>12</w:t>
            </w:r>
            <w:r w:rsidR="0024107B" w:rsidRPr="00932045">
              <w:rPr>
                <w:rFonts w:ascii="Arial" w:eastAsia="Times New Roman" w:hAnsi="Arial" w:cs="Arial"/>
                <w:b/>
                <w:lang w:eastAsia="en-GB"/>
              </w:rPr>
              <w:t xml:space="preserve">. </w:t>
            </w:r>
            <w:r w:rsidR="00304549" w:rsidRPr="00932045">
              <w:rPr>
                <w:rFonts w:ascii="Arial" w:eastAsia="Times New Roman" w:hAnsi="Arial" w:cs="Arial"/>
                <w:b/>
                <w:lang w:eastAsia="en-GB"/>
              </w:rPr>
              <w:t xml:space="preserve">Update from </w:t>
            </w:r>
            <w:r w:rsidR="0024107B" w:rsidRPr="00932045">
              <w:rPr>
                <w:rFonts w:ascii="Arial" w:eastAsia="Times New Roman" w:hAnsi="Arial" w:cs="Arial"/>
                <w:b/>
                <w:lang w:eastAsia="en-GB"/>
              </w:rPr>
              <w:t>Access Health</w:t>
            </w:r>
          </w:p>
        </w:tc>
        <w:tc>
          <w:tcPr>
            <w:tcW w:w="7261" w:type="dxa"/>
            <w:shd w:val="clear" w:color="auto" w:fill="auto"/>
          </w:tcPr>
          <w:p w:rsidR="0019746C" w:rsidRPr="00A23DEE" w:rsidRDefault="001501B9" w:rsidP="002F14B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Apologies</w:t>
            </w:r>
          </w:p>
        </w:tc>
        <w:tc>
          <w:tcPr>
            <w:tcW w:w="3350" w:type="dxa"/>
            <w:shd w:val="clear" w:color="auto" w:fill="auto"/>
          </w:tcPr>
          <w:p w:rsidR="0024107B" w:rsidRPr="001D592D" w:rsidRDefault="0024107B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24107B" w:rsidRPr="001D592D" w:rsidRDefault="0024107B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C74531" w:rsidRPr="001D592D" w:rsidTr="00EA7AE7">
        <w:trPr>
          <w:trHeight w:val="463"/>
        </w:trPr>
        <w:tc>
          <w:tcPr>
            <w:tcW w:w="2241" w:type="dxa"/>
            <w:shd w:val="clear" w:color="auto" w:fill="auto"/>
          </w:tcPr>
          <w:p w:rsidR="00C74531" w:rsidRPr="00932045" w:rsidRDefault="002A719B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32045">
              <w:rPr>
                <w:rFonts w:ascii="Arial" w:eastAsia="Times New Roman" w:hAnsi="Arial" w:cs="Arial"/>
                <w:b/>
                <w:lang w:eastAsia="en-GB"/>
              </w:rPr>
              <w:t>13</w:t>
            </w:r>
            <w:r w:rsidR="00C74531" w:rsidRPr="00932045">
              <w:rPr>
                <w:rFonts w:ascii="Arial" w:eastAsia="Times New Roman" w:hAnsi="Arial" w:cs="Arial"/>
                <w:b/>
                <w:lang w:eastAsia="en-GB"/>
              </w:rPr>
              <w:t xml:space="preserve">. </w:t>
            </w:r>
            <w:r w:rsidR="00304549" w:rsidRPr="00932045">
              <w:rPr>
                <w:rFonts w:ascii="Arial" w:eastAsia="Times New Roman" w:hAnsi="Arial" w:cs="Arial"/>
                <w:b/>
                <w:lang w:eastAsia="en-GB"/>
              </w:rPr>
              <w:t xml:space="preserve">Update from </w:t>
            </w:r>
            <w:proofErr w:type="spellStart"/>
            <w:r w:rsidR="0086045E" w:rsidRPr="00932045">
              <w:rPr>
                <w:rFonts w:ascii="Arial" w:eastAsia="Times New Roman" w:hAnsi="Arial" w:cs="Arial"/>
                <w:b/>
                <w:lang w:eastAsia="en-GB"/>
              </w:rPr>
              <w:t>Intus</w:t>
            </w:r>
            <w:proofErr w:type="spellEnd"/>
          </w:p>
        </w:tc>
        <w:tc>
          <w:tcPr>
            <w:tcW w:w="7261" w:type="dxa"/>
            <w:shd w:val="clear" w:color="auto" w:fill="auto"/>
          </w:tcPr>
          <w:p w:rsidR="00A80815" w:rsidRPr="004B61BF" w:rsidRDefault="001501B9" w:rsidP="001501B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Apologies</w:t>
            </w:r>
          </w:p>
        </w:tc>
        <w:tc>
          <w:tcPr>
            <w:tcW w:w="3350" w:type="dxa"/>
            <w:shd w:val="clear" w:color="auto" w:fill="auto"/>
          </w:tcPr>
          <w:p w:rsidR="00C74531" w:rsidRPr="001D592D" w:rsidRDefault="00C74531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C74531" w:rsidRPr="001D592D" w:rsidRDefault="00C74531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C74531" w:rsidRPr="001D592D" w:rsidTr="00EA7AE7">
        <w:trPr>
          <w:trHeight w:val="481"/>
        </w:trPr>
        <w:tc>
          <w:tcPr>
            <w:tcW w:w="2241" w:type="dxa"/>
            <w:shd w:val="clear" w:color="auto" w:fill="auto"/>
          </w:tcPr>
          <w:p w:rsidR="00C74531" w:rsidRPr="00932045" w:rsidRDefault="002A719B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32045">
              <w:rPr>
                <w:rFonts w:ascii="Arial" w:eastAsia="Times New Roman" w:hAnsi="Arial" w:cs="Arial"/>
                <w:b/>
                <w:lang w:eastAsia="en-GB"/>
              </w:rPr>
              <w:t>14</w:t>
            </w:r>
            <w:r w:rsidR="00C74531" w:rsidRPr="00932045">
              <w:rPr>
                <w:rFonts w:ascii="Arial" w:eastAsia="Times New Roman" w:hAnsi="Arial" w:cs="Arial"/>
                <w:b/>
                <w:lang w:eastAsia="en-GB"/>
              </w:rPr>
              <w:t xml:space="preserve">. </w:t>
            </w:r>
            <w:r w:rsidR="00304549" w:rsidRPr="00932045">
              <w:rPr>
                <w:rFonts w:ascii="Arial" w:eastAsia="Times New Roman" w:hAnsi="Arial" w:cs="Arial"/>
                <w:b/>
                <w:lang w:eastAsia="en-GB"/>
              </w:rPr>
              <w:t xml:space="preserve">Update from </w:t>
            </w:r>
            <w:r w:rsidR="00C74531" w:rsidRPr="00932045">
              <w:rPr>
                <w:rFonts w:ascii="Arial" w:eastAsia="Times New Roman" w:hAnsi="Arial" w:cs="Arial"/>
                <w:b/>
                <w:lang w:eastAsia="en-GB"/>
              </w:rPr>
              <w:t xml:space="preserve">Laura Ferguson </w:t>
            </w:r>
          </w:p>
        </w:tc>
        <w:tc>
          <w:tcPr>
            <w:tcW w:w="7261" w:type="dxa"/>
            <w:shd w:val="clear" w:color="auto" w:fill="auto"/>
          </w:tcPr>
          <w:p w:rsidR="00DC2C8D" w:rsidRPr="005A19D1" w:rsidRDefault="001501B9" w:rsidP="005A19D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Apologies</w:t>
            </w:r>
          </w:p>
        </w:tc>
        <w:tc>
          <w:tcPr>
            <w:tcW w:w="3350" w:type="dxa"/>
            <w:shd w:val="clear" w:color="auto" w:fill="auto"/>
          </w:tcPr>
          <w:p w:rsidR="00C74531" w:rsidRPr="001D592D" w:rsidRDefault="00C74531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C74531" w:rsidRPr="001D592D" w:rsidRDefault="00C74531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965413" w:rsidRPr="001D592D" w:rsidTr="00666D01">
        <w:trPr>
          <w:trHeight w:val="765"/>
        </w:trPr>
        <w:tc>
          <w:tcPr>
            <w:tcW w:w="2241" w:type="dxa"/>
            <w:shd w:val="clear" w:color="auto" w:fill="auto"/>
          </w:tcPr>
          <w:p w:rsidR="00965413" w:rsidRPr="00932045" w:rsidRDefault="002A719B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32045">
              <w:rPr>
                <w:rFonts w:ascii="Arial" w:eastAsia="Times New Roman" w:hAnsi="Arial" w:cs="Arial"/>
                <w:b/>
                <w:lang w:eastAsia="en-GB"/>
              </w:rPr>
              <w:t>15</w:t>
            </w:r>
            <w:r w:rsidR="00965413" w:rsidRPr="00932045">
              <w:rPr>
                <w:rFonts w:ascii="Arial" w:eastAsia="Times New Roman" w:hAnsi="Arial" w:cs="Arial"/>
                <w:b/>
                <w:lang w:eastAsia="en-GB"/>
              </w:rPr>
              <w:t xml:space="preserve">. </w:t>
            </w:r>
            <w:r w:rsidR="00304549" w:rsidRPr="00932045">
              <w:rPr>
                <w:rFonts w:ascii="Arial" w:eastAsia="Times New Roman" w:hAnsi="Arial" w:cs="Arial"/>
                <w:b/>
                <w:lang w:eastAsia="en-GB"/>
              </w:rPr>
              <w:t xml:space="preserve">Update from </w:t>
            </w:r>
            <w:proofErr w:type="spellStart"/>
            <w:r w:rsidR="00965413" w:rsidRPr="00932045">
              <w:rPr>
                <w:rFonts w:ascii="Arial" w:eastAsia="Times New Roman" w:hAnsi="Arial" w:cs="Arial"/>
                <w:b/>
                <w:lang w:eastAsia="en-GB"/>
              </w:rPr>
              <w:t>Rannerdale</w:t>
            </w:r>
            <w:proofErr w:type="spellEnd"/>
            <w:r w:rsidR="004D0A22">
              <w:rPr>
                <w:rFonts w:ascii="Arial" w:eastAsia="Times New Roman" w:hAnsi="Arial" w:cs="Arial"/>
                <w:b/>
                <w:lang w:eastAsia="en-GB"/>
              </w:rPr>
              <w:t xml:space="preserve"> Veterans Care</w:t>
            </w:r>
          </w:p>
        </w:tc>
        <w:tc>
          <w:tcPr>
            <w:tcW w:w="7261" w:type="dxa"/>
            <w:shd w:val="clear" w:color="auto" w:fill="auto"/>
          </w:tcPr>
          <w:p w:rsidR="004D0A22" w:rsidRPr="004D0A22" w:rsidRDefault="004D0A22" w:rsidP="004D0A2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D0A22">
              <w:rPr>
                <w:rFonts w:ascii="Arial" w:eastAsia="Times New Roman" w:hAnsi="Arial" w:cs="Arial"/>
                <w:b/>
                <w:lang w:eastAsia="en-GB"/>
              </w:rPr>
              <w:t>Suzanne Johnson on behalf of Charmaine Diver</w:t>
            </w:r>
            <w:r w:rsidRPr="004D0A2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1501B9" w:rsidRDefault="00086CC7" w:rsidP="0004201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1501B9">
              <w:rPr>
                <w:rFonts w:ascii="Arial" w:eastAsia="Times New Roman" w:hAnsi="Arial" w:cs="Arial"/>
                <w:lang w:eastAsia="en-GB"/>
              </w:rPr>
              <w:t xml:space="preserve">Charmaine Diver is </w:t>
            </w:r>
            <w:proofErr w:type="spellStart"/>
            <w:r w:rsidR="004D0A22">
              <w:rPr>
                <w:rFonts w:ascii="Arial" w:eastAsia="Times New Roman" w:hAnsi="Arial" w:cs="Arial"/>
                <w:lang w:eastAsia="en-GB"/>
              </w:rPr>
              <w:t>Rannerdale</w:t>
            </w:r>
            <w:proofErr w:type="spellEnd"/>
            <w:r w:rsidR="004D0A22">
              <w:rPr>
                <w:rFonts w:ascii="Arial" w:eastAsia="Times New Roman" w:hAnsi="Arial" w:cs="Arial"/>
                <w:lang w:eastAsia="en-GB"/>
              </w:rPr>
              <w:t xml:space="preserve"> Veterans Care</w:t>
            </w:r>
            <w:r w:rsidRPr="001501B9">
              <w:rPr>
                <w:rFonts w:ascii="Arial" w:eastAsia="Times New Roman" w:hAnsi="Arial" w:cs="Arial"/>
                <w:lang w:eastAsia="en-GB"/>
              </w:rPr>
              <w:t xml:space="preserve"> new Nurse Educator/ CAP Coordinator. </w:t>
            </w:r>
          </w:p>
          <w:p w:rsidR="001501B9" w:rsidRPr="001501B9" w:rsidRDefault="00086CC7" w:rsidP="0004201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1501B9">
              <w:rPr>
                <w:rFonts w:ascii="Arial" w:eastAsia="Times New Roman" w:hAnsi="Arial" w:cs="Arial"/>
                <w:lang w:eastAsia="en-GB"/>
              </w:rPr>
              <w:t xml:space="preserve">Janine Spears </w:t>
            </w:r>
            <w:r w:rsidR="001501B9" w:rsidRPr="001501B9">
              <w:rPr>
                <w:rFonts w:ascii="Arial" w:eastAsia="Times New Roman" w:hAnsi="Arial" w:cs="Arial"/>
                <w:lang w:eastAsia="en-GB"/>
              </w:rPr>
              <w:t>is</w:t>
            </w:r>
            <w:r w:rsidR="001501B9">
              <w:rPr>
                <w:rFonts w:ascii="Arial" w:eastAsia="Times New Roman" w:hAnsi="Arial" w:cs="Arial"/>
                <w:lang w:eastAsia="en-GB"/>
              </w:rPr>
              <w:t xml:space="preserve"> a new N</w:t>
            </w:r>
            <w:r w:rsidRPr="001501B9">
              <w:rPr>
                <w:rFonts w:ascii="Arial" w:eastAsia="Times New Roman" w:hAnsi="Arial" w:cs="Arial"/>
                <w:lang w:eastAsia="en-GB"/>
              </w:rPr>
              <w:t xml:space="preserve">urse </w:t>
            </w:r>
            <w:r w:rsidR="001501B9">
              <w:rPr>
                <w:rFonts w:ascii="Arial" w:eastAsia="Times New Roman" w:hAnsi="Arial" w:cs="Arial"/>
                <w:lang w:eastAsia="en-GB"/>
              </w:rPr>
              <w:t>M</w:t>
            </w:r>
            <w:r w:rsidRPr="001501B9">
              <w:rPr>
                <w:rFonts w:ascii="Arial" w:eastAsia="Times New Roman" w:hAnsi="Arial" w:cs="Arial"/>
                <w:lang w:eastAsia="en-GB"/>
              </w:rPr>
              <w:t>anager</w:t>
            </w:r>
            <w:r w:rsidR="001501B9" w:rsidRPr="001501B9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1501B9" w:rsidRPr="001501B9" w:rsidRDefault="001501B9" w:rsidP="0004201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Rani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Sobin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is a new Care C</w:t>
            </w:r>
            <w:r w:rsidR="00086CC7" w:rsidRPr="001501B9">
              <w:rPr>
                <w:rFonts w:ascii="Arial" w:eastAsia="Times New Roman" w:hAnsi="Arial" w:cs="Arial"/>
                <w:lang w:eastAsia="en-GB"/>
              </w:rPr>
              <w:t xml:space="preserve">oordinator. </w:t>
            </w:r>
          </w:p>
          <w:p w:rsidR="00881AEF" w:rsidRPr="001501B9" w:rsidRDefault="001501B9" w:rsidP="0004201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</w:t>
            </w:r>
            <w:r w:rsidR="00086CC7" w:rsidRPr="001501B9">
              <w:rPr>
                <w:rFonts w:ascii="Arial" w:eastAsia="Times New Roman" w:hAnsi="Arial" w:cs="Arial"/>
                <w:lang w:eastAsia="en-GB"/>
              </w:rPr>
              <w:t xml:space="preserve">o nurses </w:t>
            </w:r>
            <w:r>
              <w:rPr>
                <w:rFonts w:ascii="Arial" w:eastAsia="Times New Roman" w:hAnsi="Arial" w:cs="Arial"/>
                <w:lang w:eastAsia="en-GB"/>
              </w:rPr>
              <w:t xml:space="preserve">currently </w:t>
            </w:r>
            <w:r w:rsidR="00086CC7" w:rsidRPr="001501B9">
              <w:rPr>
                <w:rFonts w:ascii="Arial" w:eastAsia="Times New Roman" w:hAnsi="Arial" w:cs="Arial"/>
                <w:lang w:eastAsia="en-GB"/>
              </w:rPr>
              <w:t xml:space="preserve">on </w:t>
            </w:r>
            <w:r w:rsidR="004D0A22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="00086CC7" w:rsidRPr="001501B9">
              <w:rPr>
                <w:rFonts w:ascii="Arial" w:eastAsia="Times New Roman" w:hAnsi="Arial" w:cs="Arial"/>
                <w:lang w:eastAsia="en-GB"/>
              </w:rPr>
              <w:t>PDRP</w:t>
            </w:r>
            <w:r w:rsidR="004D0A22">
              <w:rPr>
                <w:rFonts w:ascii="Arial" w:eastAsia="Times New Roman" w:hAnsi="Arial" w:cs="Arial"/>
                <w:lang w:eastAsia="en-GB"/>
              </w:rPr>
              <w:t xml:space="preserve"> programme</w:t>
            </w:r>
            <w:r w:rsidR="00086CC7" w:rsidRPr="001501B9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3350" w:type="dxa"/>
            <w:shd w:val="clear" w:color="auto" w:fill="auto"/>
          </w:tcPr>
          <w:p w:rsidR="00965413" w:rsidRPr="001D592D" w:rsidRDefault="00965413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965413" w:rsidRPr="001D592D" w:rsidRDefault="00965413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C9085E" w:rsidRPr="001D592D" w:rsidTr="00EA7AE7">
        <w:trPr>
          <w:trHeight w:val="609"/>
        </w:trPr>
        <w:tc>
          <w:tcPr>
            <w:tcW w:w="2241" w:type="dxa"/>
            <w:shd w:val="clear" w:color="auto" w:fill="auto"/>
          </w:tcPr>
          <w:p w:rsidR="00C9085E" w:rsidRPr="00932045" w:rsidRDefault="00C9085E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32045">
              <w:rPr>
                <w:rFonts w:ascii="Arial" w:eastAsia="Times New Roman" w:hAnsi="Arial" w:cs="Arial"/>
                <w:b/>
                <w:lang w:eastAsia="en-GB"/>
              </w:rPr>
              <w:t xml:space="preserve">16. Update from </w:t>
            </w:r>
            <w:proofErr w:type="spellStart"/>
            <w:r w:rsidRPr="00932045">
              <w:rPr>
                <w:rFonts w:ascii="Arial" w:eastAsia="Times New Roman" w:hAnsi="Arial" w:cs="Arial"/>
                <w:b/>
                <w:lang w:eastAsia="en-GB"/>
              </w:rPr>
              <w:t>Procare</w:t>
            </w:r>
            <w:proofErr w:type="spellEnd"/>
          </w:p>
        </w:tc>
        <w:tc>
          <w:tcPr>
            <w:tcW w:w="7261" w:type="dxa"/>
            <w:shd w:val="clear" w:color="auto" w:fill="auto"/>
          </w:tcPr>
          <w:p w:rsidR="00593C42" w:rsidRPr="005A19D1" w:rsidRDefault="001501B9" w:rsidP="001501B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Apologies</w:t>
            </w:r>
          </w:p>
        </w:tc>
        <w:tc>
          <w:tcPr>
            <w:tcW w:w="3350" w:type="dxa"/>
            <w:shd w:val="clear" w:color="auto" w:fill="auto"/>
          </w:tcPr>
          <w:p w:rsidR="00C9085E" w:rsidRPr="001D592D" w:rsidRDefault="00C9085E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C9085E" w:rsidRPr="001D592D" w:rsidRDefault="00C9085E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3C591B" w:rsidRPr="001D592D" w:rsidTr="00EA7AE7">
        <w:trPr>
          <w:trHeight w:val="615"/>
        </w:trPr>
        <w:tc>
          <w:tcPr>
            <w:tcW w:w="2241" w:type="dxa"/>
            <w:shd w:val="clear" w:color="auto" w:fill="auto"/>
          </w:tcPr>
          <w:p w:rsidR="003C591B" w:rsidRPr="00932045" w:rsidRDefault="003C591B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17.Update from </w:t>
            </w:r>
            <w:proofErr w:type="spellStart"/>
            <w:r>
              <w:rPr>
                <w:rFonts w:ascii="Arial" w:eastAsia="Times New Roman" w:hAnsi="Arial" w:cs="Arial"/>
                <w:b/>
                <w:lang w:eastAsia="en-GB"/>
              </w:rPr>
              <w:t>Waipuna</w:t>
            </w:r>
            <w:proofErr w:type="spellEnd"/>
          </w:p>
        </w:tc>
        <w:tc>
          <w:tcPr>
            <w:tcW w:w="7261" w:type="dxa"/>
            <w:shd w:val="clear" w:color="auto" w:fill="auto"/>
          </w:tcPr>
          <w:p w:rsidR="003C591B" w:rsidRPr="005A19D1" w:rsidRDefault="001501B9" w:rsidP="005A19D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Apologies</w:t>
            </w:r>
          </w:p>
        </w:tc>
        <w:tc>
          <w:tcPr>
            <w:tcW w:w="3350" w:type="dxa"/>
            <w:shd w:val="clear" w:color="auto" w:fill="auto"/>
          </w:tcPr>
          <w:p w:rsidR="003C591B" w:rsidRPr="001D592D" w:rsidRDefault="003C591B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3C591B" w:rsidRPr="001D592D" w:rsidRDefault="003C591B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501B9" w:rsidRPr="001D592D" w:rsidTr="00EA7AE7">
        <w:trPr>
          <w:trHeight w:val="620"/>
        </w:trPr>
        <w:tc>
          <w:tcPr>
            <w:tcW w:w="2241" w:type="dxa"/>
            <w:shd w:val="clear" w:color="auto" w:fill="auto"/>
          </w:tcPr>
          <w:p w:rsidR="001501B9" w:rsidRDefault="001501B9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18. Oxford</w:t>
            </w:r>
          </w:p>
        </w:tc>
        <w:tc>
          <w:tcPr>
            <w:tcW w:w="7261" w:type="dxa"/>
            <w:shd w:val="clear" w:color="auto" w:fill="auto"/>
          </w:tcPr>
          <w:p w:rsidR="001501B9" w:rsidRDefault="001501B9" w:rsidP="005A19D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Apologies</w:t>
            </w:r>
          </w:p>
        </w:tc>
        <w:tc>
          <w:tcPr>
            <w:tcW w:w="3350" w:type="dxa"/>
            <w:shd w:val="clear" w:color="auto" w:fill="auto"/>
          </w:tcPr>
          <w:p w:rsidR="001501B9" w:rsidRPr="001D592D" w:rsidRDefault="001501B9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1501B9" w:rsidRPr="001D592D" w:rsidRDefault="001501B9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501B9" w:rsidRPr="001D592D" w:rsidTr="00EA7AE7">
        <w:trPr>
          <w:trHeight w:val="910"/>
        </w:trPr>
        <w:tc>
          <w:tcPr>
            <w:tcW w:w="2241" w:type="dxa"/>
            <w:shd w:val="clear" w:color="auto" w:fill="auto"/>
          </w:tcPr>
          <w:p w:rsidR="001501B9" w:rsidRDefault="001501B9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19. Ultimate Care Group</w:t>
            </w:r>
          </w:p>
        </w:tc>
        <w:tc>
          <w:tcPr>
            <w:tcW w:w="7261" w:type="dxa"/>
            <w:shd w:val="clear" w:color="auto" w:fill="auto"/>
          </w:tcPr>
          <w:p w:rsidR="001501B9" w:rsidRDefault="001501B9" w:rsidP="005A19D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Apologies</w:t>
            </w:r>
          </w:p>
        </w:tc>
        <w:tc>
          <w:tcPr>
            <w:tcW w:w="3350" w:type="dxa"/>
            <w:shd w:val="clear" w:color="auto" w:fill="auto"/>
          </w:tcPr>
          <w:p w:rsidR="001501B9" w:rsidRPr="001D592D" w:rsidRDefault="001501B9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1501B9" w:rsidRPr="001D592D" w:rsidRDefault="001501B9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6A4642" w:rsidRPr="001D592D" w:rsidTr="00282E32">
        <w:trPr>
          <w:trHeight w:val="70"/>
        </w:trPr>
        <w:tc>
          <w:tcPr>
            <w:tcW w:w="2241" w:type="dxa"/>
            <w:shd w:val="clear" w:color="auto" w:fill="auto"/>
          </w:tcPr>
          <w:p w:rsidR="006A4642" w:rsidRDefault="00D83B0A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lastRenderedPageBreak/>
              <w:t>20</w:t>
            </w:r>
            <w:r w:rsidR="006A4642" w:rsidRPr="00932045">
              <w:rPr>
                <w:rFonts w:ascii="Arial" w:eastAsia="Times New Roman" w:hAnsi="Arial" w:cs="Arial"/>
                <w:b/>
                <w:lang w:eastAsia="en-GB"/>
              </w:rPr>
              <w:t>. Update from CDHB</w:t>
            </w:r>
          </w:p>
        </w:tc>
        <w:tc>
          <w:tcPr>
            <w:tcW w:w="7261" w:type="dxa"/>
            <w:shd w:val="clear" w:color="auto" w:fill="auto"/>
          </w:tcPr>
          <w:p w:rsidR="003C591B" w:rsidRDefault="00D83B0A" w:rsidP="00D83B0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Please see Attached</w:t>
            </w:r>
          </w:p>
          <w:bookmarkStart w:id="0" w:name="_MON_1556970698"/>
          <w:bookmarkEnd w:id="0"/>
          <w:p w:rsidR="00D83B0A" w:rsidRDefault="00D83B0A" w:rsidP="00D83B0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49.5pt" o:ole="">
                  <v:imagedata r:id="rId7" o:title=""/>
                </v:shape>
                <o:OLEObject Type="Embed" ProgID="Word.Document.8" ShapeID="_x0000_i1025" DrawAspect="Icon" ObjectID="_1569674680" r:id="rId8">
                  <o:FieldCodes>\s</o:FieldCodes>
                </o:OLEObject>
              </w:object>
            </w:r>
          </w:p>
          <w:p w:rsidR="00D83B0A" w:rsidRPr="005F66DD" w:rsidRDefault="00D83B0A" w:rsidP="00D83B0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350" w:type="dxa"/>
            <w:shd w:val="clear" w:color="auto" w:fill="auto"/>
          </w:tcPr>
          <w:p w:rsidR="003E288D" w:rsidRPr="00F04D2E" w:rsidRDefault="00775892" w:rsidP="00F04D2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External </w:t>
            </w:r>
          </w:p>
        </w:tc>
        <w:tc>
          <w:tcPr>
            <w:tcW w:w="2033" w:type="dxa"/>
            <w:shd w:val="clear" w:color="auto" w:fill="auto"/>
          </w:tcPr>
          <w:p w:rsidR="006A4642" w:rsidRPr="00F04D2E" w:rsidRDefault="006A4642" w:rsidP="00F04D2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F04D2E" w:rsidRDefault="00F04D2E"/>
    <w:p w:rsidR="00F04D2E" w:rsidRDefault="00F04D2E"/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156"/>
        <w:gridCol w:w="7346"/>
        <w:gridCol w:w="3350"/>
        <w:gridCol w:w="2033"/>
      </w:tblGrid>
      <w:tr w:rsidR="002E1243" w:rsidRPr="001D592D" w:rsidTr="00D638D1">
        <w:trPr>
          <w:trHeight w:val="824"/>
        </w:trPr>
        <w:tc>
          <w:tcPr>
            <w:tcW w:w="2156" w:type="dxa"/>
            <w:shd w:val="clear" w:color="auto" w:fill="auto"/>
          </w:tcPr>
          <w:p w:rsidR="00C9085E" w:rsidRDefault="00D83B0A" w:rsidP="0086045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21</w:t>
            </w:r>
            <w:r w:rsidR="00F6671B">
              <w:rPr>
                <w:rFonts w:ascii="Arial" w:eastAsia="Times New Roman" w:hAnsi="Arial" w:cs="Arial"/>
                <w:b/>
                <w:lang w:eastAsia="en-GB"/>
              </w:rPr>
              <w:t>.</w:t>
            </w:r>
            <w:r>
              <w:rPr>
                <w:rFonts w:ascii="Arial" w:eastAsia="Times New Roman" w:hAnsi="Arial" w:cs="Arial"/>
                <w:b/>
                <w:lang w:eastAsia="en-GB"/>
              </w:rPr>
              <w:t>Guest Speaker</w:t>
            </w:r>
          </w:p>
          <w:p w:rsidR="00D83B0A" w:rsidRDefault="00D83B0A" w:rsidP="0086045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(Hector Matthews)</w:t>
            </w:r>
          </w:p>
          <w:p w:rsidR="002E1243" w:rsidRPr="009416B8" w:rsidRDefault="002E1243" w:rsidP="0086045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46" w:type="dxa"/>
            <w:shd w:val="clear" w:color="auto" w:fill="auto"/>
          </w:tcPr>
          <w:p w:rsidR="00F60B13" w:rsidRPr="00A85E07" w:rsidRDefault="00F60B13" w:rsidP="00F60B1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85E07">
              <w:rPr>
                <w:rFonts w:ascii="Arial" w:eastAsia="Times New Roman" w:hAnsi="Arial" w:cs="Arial"/>
                <w:lang w:eastAsia="en-GB"/>
              </w:rPr>
              <w:t xml:space="preserve">PDRP Programme has moved from being a regional programme to a widespread </w:t>
            </w:r>
            <w:r>
              <w:rPr>
                <w:rFonts w:ascii="Arial" w:eastAsia="Times New Roman" w:hAnsi="Arial" w:cs="Arial"/>
                <w:lang w:eastAsia="en-GB"/>
              </w:rPr>
              <w:t xml:space="preserve">PDRP </w:t>
            </w:r>
            <w:r w:rsidRPr="00A85E07">
              <w:rPr>
                <w:rFonts w:ascii="Arial" w:eastAsia="Times New Roman" w:hAnsi="Arial" w:cs="Arial"/>
                <w:lang w:eastAsia="en-GB"/>
              </w:rPr>
              <w:t>programme</w:t>
            </w:r>
            <w:r>
              <w:rPr>
                <w:rFonts w:ascii="Arial" w:eastAsia="Times New Roman" w:hAnsi="Arial" w:cs="Arial"/>
                <w:lang w:eastAsia="en-GB"/>
              </w:rPr>
              <w:t xml:space="preserve"> that encompasses both North and South Islands</w:t>
            </w:r>
            <w:r w:rsidRPr="00A85E07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F60B13" w:rsidRDefault="00F60B13" w:rsidP="00F60B1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A85E07">
              <w:rPr>
                <w:rFonts w:ascii="Arial" w:eastAsia="Times New Roman" w:hAnsi="Arial" w:cs="Arial"/>
                <w:lang w:eastAsia="en-GB"/>
              </w:rPr>
              <w:t xml:space="preserve">A discussion took place around using the Maori PDRP name Te </w:t>
            </w:r>
            <w:proofErr w:type="spellStart"/>
            <w:r w:rsidRPr="00A85E07">
              <w:rPr>
                <w:rFonts w:ascii="Arial" w:eastAsia="Times New Roman" w:hAnsi="Arial" w:cs="Arial"/>
                <w:lang w:eastAsia="en-GB"/>
              </w:rPr>
              <w:t>Kāhui</w:t>
            </w:r>
            <w:proofErr w:type="spellEnd"/>
            <w:r w:rsidRPr="00A85E07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A85E07">
              <w:rPr>
                <w:rFonts w:ascii="Arial" w:eastAsia="Times New Roman" w:hAnsi="Arial" w:cs="Arial"/>
                <w:lang w:eastAsia="en-GB"/>
              </w:rPr>
              <w:t>Kōkiri</w:t>
            </w:r>
            <w:proofErr w:type="spellEnd"/>
            <w:r w:rsidRPr="00A85E07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A85E07">
              <w:rPr>
                <w:rFonts w:ascii="Arial" w:eastAsia="Times New Roman" w:hAnsi="Arial" w:cs="Arial"/>
                <w:lang w:eastAsia="en-GB"/>
              </w:rPr>
              <w:t>Mātanga</w:t>
            </w:r>
            <w:proofErr w:type="spellEnd"/>
            <w:r w:rsidRPr="00A85E07">
              <w:rPr>
                <w:rFonts w:ascii="Arial" w:eastAsia="Times New Roman" w:hAnsi="Arial" w:cs="Arial"/>
                <w:lang w:eastAsia="en-GB"/>
              </w:rPr>
              <w:t xml:space="preserve"> PDRP programme.</w:t>
            </w:r>
            <w:r w:rsidRPr="00A85E07">
              <w:rPr>
                <w:rFonts w:ascii="Arial" w:eastAsia="Times New Roman" w:hAnsi="Arial" w:cs="Arial"/>
                <w:color w:val="FF0000"/>
                <w:lang w:eastAsia="en-GB"/>
              </w:rPr>
              <w:t xml:space="preserve"> </w:t>
            </w:r>
          </w:p>
          <w:p w:rsidR="00F60B13" w:rsidRPr="00A85E07" w:rsidRDefault="00F60B13" w:rsidP="00F60B13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A85E07">
              <w:rPr>
                <w:rFonts w:ascii="Arial" w:eastAsia="Times New Roman" w:hAnsi="Arial" w:cs="Arial"/>
                <w:lang w:eastAsia="en-GB"/>
              </w:rPr>
              <w:t xml:space="preserve">Te </w:t>
            </w:r>
            <w:proofErr w:type="spellStart"/>
            <w:r w:rsidRPr="00A85E07">
              <w:rPr>
                <w:rFonts w:ascii="Arial" w:eastAsia="Times New Roman" w:hAnsi="Arial" w:cs="Arial"/>
                <w:lang w:eastAsia="en-GB"/>
              </w:rPr>
              <w:t>Kāhui</w:t>
            </w:r>
            <w:proofErr w:type="spellEnd"/>
            <w:r w:rsidRPr="00A85E07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A85E07">
              <w:rPr>
                <w:rFonts w:ascii="Arial" w:eastAsia="Times New Roman" w:hAnsi="Arial" w:cs="Arial"/>
                <w:lang w:eastAsia="en-GB"/>
              </w:rPr>
              <w:t>Kōkiri</w:t>
            </w:r>
            <w:proofErr w:type="spellEnd"/>
            <w:r w:rsidRPr="00A85E07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A85E07">
              <w:rPr>
                <w:rFonts w:ascii="Arial" w:eastAsia="Times New Roman" w:hAnsi="Arial" w:cs="Arial"/>
                <w:lang w:eastAsia="en-GB"/>
              </w:rPr>
              <w:t>Mātanga</w:t>
            </w:r>
            <w:proofErr w:type="spellEnd"/>
            <w:r w:rsidRPr="00A85E07">
              <w:rPr>
                <w:rFonts w:ascii="Arial" w:eastAsia="Times New Roman" w:hAnsi="Arial" w:cs="Arial"/>
                <w:lang w:eastAsia="en-GB"/>
              </w:rPr>
              <w:t xml:space="preserve"> PDRP programme</w:t>
            </w:r>
            <w:r>
              <w:rPr>
                <w:rFonts w:ascii="Arial" w:eastAsia="Times New Roman" w:hAnsi="Arial" w:cs="Arial"/>
                <w:lang w:eastAsia="en-GB"/>
              </w:rPr>
              <w:t xml:space="preserve"> name doesn’t talk about a region or a place</w:t>
            </w:r>
          </w:p>
          <w:p w:rsidR="00F60B13" w:rsidRPr="00A85E07" w:rsidRDefault="00F60B13" w:rsidP="00F60B13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Translation of PDRP</w:t>
            </w:r>
          </w:p>
          <w:p w:rsidR="00F60B13" w:rsidRDefault="00F60B13" w:rsidP="00F60B13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Appropriate to use </w:t>
            </w:r>
            <w:r w:rsidRPr="00A85E07">
              <w:rPr>
                <w:rFonts w:ascii="Arial" w:eastAsia="Times New Roman" w:hAnsi="Arial" w:cs="Arial"/>
                <w:lang w:eastAsia="en-GB"/>
              </w:rPr>
              <w:t xml:space="preserve">Te </w:t>
            </w:r>
            <w:proofErr w:type="spellStart"/>
            <w:r w:rsidRPr="00A85E07">
              <w:rPr>
                <w:rFonts w:ascii="Arial" w:eastAsia="Times New Roman" w:hAnsi="Arial" w:cs="Arial"/>
                <w:lang w:eastAsia="en-GB"/>
              </w:rPr>
              <w:t>Kāhui</w:t>
            </w:r>
            <w:proofErr w:type="spellEnd"/>
            <w:r w:rsidRPr="00A85E07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A85E07">
              <w:rPr>
                <w:rFonts w:ascii="Arial" w:eastAsia="Times New Roman" w:hAnsi="Arial" w:cs="Arial"/>
                <w:lang w:eastAsia="en-GB"/>
              </w:rPr>
              <w:t>Kōkiri</w:t>
            </w:r>
            <w:proofErr w:type="spellEnd"/>
            <w:r w:rsidRPr="00A85E07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A85E07">
              <w:rPr>
                <w:rFonts w:ascii="Arial" w:eastAsia="Times New Roman" w:hAnsi="Arial" w:cs="Arial"/>
                <w:lang w:eastAsia="en-GB"/>
              </w:rPr>
              <w:t>Mātanga</w:t>
            </w:r>
            <w:proofErr w:type="spellEnd"/>
            <w:r w:rsidRPr="00A85E07">
              <w:rPr>
                <w:rFonts w:ascii="Arial" w:eastAsia="Times New Roman" w:hAnsi="Arial" w:cs="Arial"/>
                <w:lang w:eastAsia="en-GB"/>
              </w:rPr>
              <w:t xml:space="preserve"> PDRP programme</w:t>
            </w:r>
            <w:r>
              <w:rPr>
                <w:rFonts w:ascii="Arial" w:eastAsia="Times New Roman" w:hAnsi="Arial" w:cs="Arial"/>
                <w:lang w:eastAsia="en-GB"/>
              </w:rPr>
              <w:t xml:space="preserve"> as the programme name</w:t>
            </w:r>
          </w:p>
          <w:p w:rsidR="00F60B13" w:rsidRDefault="00F60B13" w:rsidP="00F60B1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</w:t>
            </w:r>
            <w:r w:rsidRPr="00A85E07">
              <w:rPr>
                <w:rFonts w:ascii="Arial" w:eastAsia="Times New Roman" w:hAnsi="Arial" w:cs="Arial"/>
                <w:lang w:eastAsia="en-GB"/>
              </w:rPr>
              <w:t>urrently have no Maori Representation due to Phil Pateria’s passing.</w:t>
            </w:r>
          </w:p>
          <w:p w:rsidR="00F60B13" w:rsidRDefault="00F60B13" w:rsidP="00F60B13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Develop Maori nurse(s) into the role</w:t>
            </w:r>
          </w:p>
          <w:p w:rsidR="00F60B13" w:rsidRDefault="00F60B13" w:rsidP="00F60B13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Maori feel the weight of expectations of other Maori</w:t>
            </w:r>
          </w:p>
          <w:p w:rsidR="00F60B13" w:rsidRDefault="00F60B13" w:rsidP="00F60B13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Identify who might like to represent Maori </w:t>
            </w:r>
          </w:p>
          <w:p w:rsidR="00F60B13" w:rsidRPr="00A85E07" w:rsidRDefault="00F60B13" w:rsidP="00F60B13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Setting up support systems (cultural support) and the right development for the nurse(s) – Perhaps develop 1-2 persons into the role</w:t>
            </w:r>
          </w:p>
          <w:p w:rsidR="00F60B13" w:rsidRDefault="00F60B13" w:rsidP="00F60B13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822082">
              <w:rPr>
                <w:rFonts w:ascii="Arial" w:eastAsia="Times New Roman" w:hAnsi="Arial" w:cs="Arial"/>
                <w:lang w:eastAsia="en-GB"/>
              </w:rPr>
              <w:t xml:space="preserve">Hector Happy to help in getting a replacement for this leadership role. There are plenty of Maori </w:t>
            </w:r>
            <w:r w:rsidRPr="00822082">
              <w:rPr>
                <w:rFonts w:ascii="Arial" w:eastAsia="Times New Roman" w:hAnsi="Arial" w:cs="Arial"/>
                <w:lang w:eastAsia="en-GB"/>
              </w:rPr>
              <w:lastRenderedPageBreak/>
              <w:t xml:space="preserve">Nurses that </w:t>
            </w:r>
            <w:r>
              <w:rPr>
                <w:rFonts w:ascii="Arial" w:eastAsia="Times New Roman" w:hAnsi="Arial" w:cs="Arial"/>
                <w:lang w:eastAsia="en-GB"/>
              </w:rPr>
              <w:t>may</w:t>
            </w:r>
            <w:r w:rsidRPr="00822082">
              <w:rPr>
                <w:rFonts w:ascii="Arial" w:eastAsia="Times New Roman" w:hAnsi="Arial" w:cs="Arial"/>
                <w:lang w:eastAsia="en-GB"/>
              </w:rPr>
              <w:t xml:space="preserve"> have </w:t>
            </w:r>
            <w:r>
              <w:rPr>
                <w:rFonts w:ascii="Arial" w:eastAsia="Times New Roman" w:hAnsi="Arial" w:cs="Arial"/>
                <w:lang w:eastAsia="en-GB"/>
              </w:rPr>
              <w:t xml:space="preserve">an </w:t>
            </w:r>
            <w:r w:rsidRPr="00822082">
              <w:rPr>
                <w:rFonts w:ascii="Arial" w:eastAsia="Times New Roman" w:hAnsi="Arial" w:cs="Arial"/>
                <w:lang w:eastAsia="en-GB"/>
              </w:rPr>
              <w:t xml:space="preserve">interest in a leadership role. </w:t>
            </w:r>
          </w:p>
          <w:p w:rsidR="00F60B13" w:rsidRDefault="00F60B13" w:rsidP="00F60B13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Maori representation doesn’t have to be from Canterbury, could be from a partnering organisation.</w:t>
            </w:r>
          </w:p>
          <w:p w:rsidR="00F60B13" w:rsidRDefault="00F60B13" w:rsidP="00F60B13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Need to have a passion for PDRP </w:t>
            </w:r>
          </w:p>
          <w:p w:rsidR="00F60B13" w:rsidRPr="00822082" w:rsidRDefault="00F60B13" w:rsidP="00F60B13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822082">
              <w:rPr>
                <w:rFonts w:ascii="Arial" w:eastAsia="Times New Roman" w:hAnsi="Arial" w:cs="Arial"/>
                <w:lang w:eastAsia="en-GB"/>
              </w:rPr>
              <w:t>E</w:t>
            </w:r>
            <w:r>
              <w:rPr>
                <w:rFonts w:ascii="Arial" w:eastAsia="Times New Roman" w:hAnsi="Arial" w:cs="Arial"/>
                <w:lang w:eastAsia="en-GB"/>
              </w:rPr>
              <w:t xml:space="preserve">xpression of </w:t>
            </w:r>
            <w:r w:rsidRPr="00822082">
              <w:rPr>
                <w:rFonts w:ascii="Arial" w:eastAsia="Times New Roman" w:hAnsi="Arial" w:cs="Arial"/>
                <w:lang w:eastAsia="en-GB"/>
              </w:rPr>
              <w:t>I</w:t>
            </w:r>
            <w:r>
              <w:rPr>
                <w:rFonts w:ascii="Arial" w:eastAsia="Times New Roman" w:hAnsi="Arial" w:cs="Arial"/>
                <w:lang w:eastAsia="en-GB"/>
              </w:rPr>
              <w:t>nterest</w:t>
            </w:r>
            <w:r w:rsidRPr="00822082">
              <w:rPr>
                <w:rFonts w:ascii="Arial" w:eastAsia="Times New Roman" w:hAnsi="Arial" w:cs="Arial"/>
                <w:lang w:eastAsia="en-GB"/>
              </w:rPr>
              <w:t xml:space="preserve"> to be sent out including a role brief.</w:t>
            </w:r>
          </w:p>
          <w:p w:rsidR="003D7DF6" w:rsidRDefault="00F60B13" w:rsidP="00F60B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Both Becky and Hector spoke to the group about Phil’s work and what an asset Phil has been.</w:t>
            </w:r>
          </w:p>
          <w:p w:rsidR="00F60B13" w:rsidRDefault="00F60B13" w:rsidP="00F60B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6D7EC5" w:rsidRPr="006D7EC5" w:rsidRDefault="00F60B13" w:rsidP="006D7E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D7EC5">
              <w:rPr>
                <w:rFonts w:ascii="Arial" w:eastAsia="Times New Roman" w:hAnsi="Arial" w:cs="Arial"/>
                <w:lang w:eastAsia="en-GB"/>
              </w:rPr>
              <w:t xml:space="preserve">EG discussed possibility of confusion between knowledge and skills framework for speciality areas and the “Knowledge and Skills Framework” as part of the Te </w:t>
            </w:r>
            <w:proofErr w:type="spellStart"/>
            <w:r w:rsidRPr="006D7EC5">
              <w:rPr>
                <w:rFonts w:ascii="Arial" w:eastAsia="Times New Roman" w:hAnsi="Arial" w:cs="Arial"/>
                <w:lang w:eastAsia="en-GB"/>
              </w:rPr>
              <w:t>Kāhui</w:t>
            </w:r>
            <w:proofErr w:type="spellEnd"/>
            <w:r w:rsidRPr="006D7EC5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6D7EC5">
              <w:rPr>
                <w:rFonts w:ascii="Arial" w:eastAsia="Times New Roman" w:hAnsi="Arial" w:cs="Arial"/>
                <w:lang w:eastAsia="en-GB"/>
              </w:rPr>
              <w:t>Kōkiri</w:t>
            </w:r>
            <w:proofErr w:type="spellEnd"/>
            <w:r w:rsidRPr="006D7EC5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6D7EC5">
              <w:rPr>
                <w:rFonts w:ascii="Arial" w:eastAsia="Times New Roman" w:hAnsi="Arial" w:cs="Arial"/>
                <w:lang w:eastAsia="en-GB"/>
              </w:rPr>
              <w:t>Mātanga</w:t>
            </w:r>
            <w:proofErr w:type="spellEnd"/>
            <w:r w:rsidRPr="006D7EC5">
              <w:rPr>
                <w:rFonts w:ascii="Arial" w:eastAsia="Times New Roman" w:hAnsi="Arial" w:cs="Arial"/>
                <w:lang w:eastAsia="en-GB"/>
              </w:rPr>
              <w:t xml:space="preserve"> PDRP programme name.</w:t>
            </w:r>
            <w:r w:rsidR="006D7EC5" w:rsidRPr="006D7EC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6D7EC5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F60B13" w:rsidRDefault="006D7EC5" w:rsidP="006D7EC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D7EC5">
              <w:rPr>
                <w:rFonts w:ascii="Arial" w:eastAsia="Times New Roman" w:hAnsi="Arial" w:cs="Arial"/>
                <w:lang w:eastAsia="en-GB"/>
              </w:rPr>
              <w:t>The name of the programme will be a discussion in the future</w:t>
            </w:r>
            <w:r>
              <w:rPr>
                <w:rFonts w:ascii="Arial" w:eastAsia="Times New Roman" w:hAnsi="Arial" w:cs="Arial"/>
                <w:lang w:eastAsia="en-GB"/>
              </w:rPr>
              <w:t xml:space="preserve"> when we move to a N</w:t>
            </w:r>
            <w:r w:rsidRPr="006D7EC5">
              <w:rPr>
                <w:rFonts w:ascii="Arial" w:eastAsia="Times New Roman" w:hAnsi="Arial" w:cs="Arial"/>
                <w:lang w:eastAsia="en-GB"/>
              </w:rPr>
              <w:t>ational PDRP.</w:t>
            </w:r>
          </w:p>
          <w:p w:rsidR="006D7EC5" w:rsidRPr="006D7EC5" w:rsidRDefault="006D7EC5" w:rsidP="006D7EC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Commitment to using the name Te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Kāhui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Kōkiri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Mātanga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PDRP Programme</w:t>
            </w:r>
          </w:p>
        </w:tc>
        <w:tc>
          <w:tcPr>
            <w:tcW w:w="3350" w:type="dxa"/>
            <w:shd w:val="clear" w:color="auto" w:fill="auto"/>
          </w:tcPr>
          <w:p w:rsidR="002E1243" w:rsidRPr="008F429A" w:rsidRDefault="002E1243" w:rsidP="008F429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2E1243" w:rsidRPr="00F04D2E" w:rsidRDefault="002E1243" w:rsidP="008604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75892" w:rsidRPr="001D592D" w:rsidTr="00D638D1">
        <w:trPr>
          <w:trHeight w:val="824"/>
        </w:trPr>
        <w:tc>
          <w:tcPr>
            <w:tcW w:w="2156" w:type="dxa"/>
            <w:shd w:val="clear" w:color="auto" w:fill="auto"/>
          </w:tcPr>
          <w:p w:rsidR="00775892" w:rsidRDefault="00775892" w:rsidP="0086045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National PDRP programme </w:t>
            </w:r>
          </w:p>
        </w:tc>
        <w:tc>
          <w:tcPr>
            <w:tcW w:w="7346" w:type="dxa"/>
            <w:shd w:val="clear" w:color="auto" w:fill="auto"/>
          </w:tcPr>
          <w:p w:rsidR="00775892" w:rsidRDefault="006D7EC5" w:rsidP="00D83B0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NENZ Meeting agreed that there should be a National PDRP Programme</w:t>
            </w:r>
          </w:p>
        </w:tc>
        <w:tc>
          <w:tcPr>
            <w:tcW w:w="3350" w:type="dxa"/>
            <w:shd w:val="clear" w:color="auto" w:fill="auto"/>
          </w:tcPr>
          <w:p w:rsidR="00775892" w:rsidRPr="008F429A" w:rsidRDefault="00775892" w:rsidP="008F429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Possible external moderation with other organisations not part of the   </w:t>
            </w:r>
          </w:p>
        </w:tc>
        <w:tc>
          <w:tcPr>
            <w:tcW w:w="2033" w:type="dxa"/>
            <w:shd w:val="clear" w:color="auto" w:fill="auto"/>
          </w:tcPr>
          <w:p w:rsidR="00775892" w:rsidRPr="00F04D2E" w:rsidRDefault="00775892" w:rsidP="008604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75892" w:rsidRPr="001D592D" w:rsidTr="00D638D1">
        <w:trPr>
          <w:trHeight w:val="824"/>
        </w:trPr>
        <w:tc>
          <w:tcPr>
            <w:tcW w:w="2156" w:type="dxa"/>
            <w:shd w:val="clear" w:color="auto" w:fill="auto"/>
          </w:tcPr>
          <w:p w:rsidR="00775892" w:rsidRDefault="00775892" w:rsidP="0086045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PDRP Documentation </w:t>
            </w:r>
          </w:p>
        </w:tc>
        <w:tc>
          <w:tcPr>
            <w:tcW w:w="7346" w:type="dxa"/>
            <w:shd w:val="clear" w:color="auto" w:fill="auto"/>
          </w:tcPr>
          <w:p w:rsidR="00775892" w:rsidRDefault="00775892" w:rsidP="00D83B0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Change of Website </w:t>
            </w:r>
          </w:p>
          <w:p w:rsidR="00775892" w:rsidRDefault="00775892" w:rsidP="00D83B0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Test site – new grads to trial, NE, CNS, CNM – help test it </w:t>
            </w:r>
          </w:p>
        </w:tc>
        <w:tc>
          <w:tcPr>
            <w:tcW w:w="3350" w:type="dxa"/>
            <w:shd w:val="clear" w:color="auto" w:fill="auto"/>
          </w:tcPr>
          <w:p w:rsidR="00775892" w:rsidRDefault="00775892" w:rsidP="008F429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775892" w:rsidRPr="00F04D2E" w:rsidRDefault="00775892" w:rsidP="008604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75892" w:rsidRPr="001D592D" w:rsidTr="00D638D1">
        <w:trPr>
          <w:trHeight w:val="824"/>
        </w:trPr>
        <w:tc>
          <w:tcPr>
            <w:tcW w:w="2156" w:type="dxa"/>
            <w:shd w:val="clear" w:color="auto" w:fill="auto"/>
          </w:tcPr>
          <w:p w:rsidR="00775892" w:rsidRDefault="00914456" w:rsidP="0086045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5 Year Evaluation </w:t>
            </w:r>
          </w:p>
        </w:tc>
        <w:tc>
          <w:tcPr>
            <w:tcW w:w="7346" w:type="dxa"/>
            <w:shd w:val="clear" w:color="auto" w:fill="auto"/>
          </w:tcPr>
          <w:p w:rsidR="00F0643B" w:rsidRDefault="00F0643B" w:rsidP="00D83B0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Survey Monkey to ask questions about the PDRP Programme</w:t>
            </w:r>
          </w:p>
          <w:p w:rsidR="00775892" w:rsidRPr="00F0643B" w:rsidRDefault="00F0643B" w:rsidP="00F0643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F0643B">
              <w:rPr>
                <w:rFonts w:ascii="Arial" w:eastAsia="Times New Roman" w:hAnsi="Arial" w:cs="Arial"/>
                <w:lang w:eastAsia="en-GB"/>
              </w:rPr>
              <w:t>N</w:t>
            </w:r>
            <w:r w:rsidR="00914456" w:rsidRPr="00F0643B">
              <w:rPr>
                <w:rFonts w:ascii="Arial" w:eastAsia="Times New Roman" w:hAnsi="Arial" w:cs="Arial"/>
                <w:lang w:eastAsia="en-GB"/>
              </w:rPr>
              <w:t>urses PDRP</w:t>
            </w:r>
          </w:p>
          <w:p w:rsidR="00914456" w:rsidRPr="00F0643B" w:rsidRDefault="00914456" w:rsidP="00F0643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F0643B">
              <w:rPr>
                <w:rFonts w:ascii="Arial" w:eastAsia="Times New Roman" w:hAnsi="Arial" w:cs="Arial"/>
                <w:lang w:eastAsia="en-GB"/>
              </w:rPr>
              <w:t xml:space="preserve">Line managers </w:t>
            </w:r>
          </w:p>
          <w:p w:rsidR="00914456" w:rsidRPr="00F0643B" w:rsidRDefault="00914456" w:rsidP="00F0643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F0643B">
              <w:rPr>
                <w:rFonts w:ascii="Arial" w:eastAsia="Times New Roman" w:hAnsi="Arial" w:cs="Arial"/>
                <w:lang w:eastAsia="en-GB"/>
              </w:rPr>
              <w:t>Assessors</w:t>
            </w:r>
          </w:p>
          <w:p w:rsidR="00914456" w:rsidRDefault="00914456" w:rsidP="00F0643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F0643B">
              <w:rPr>
                <w:rFonts w:ascii="Arial" w:eastAsia="Times New Roman" w:hAnsi="Arial" w:cs="Arial"/>
                <w:lang w:eastAsia="en-GB"/>
              </w:rPr>
              <w:t xml:space="preserve">Nurse who haven’t done PDRP </w:t>
            </w:r>
          </w:p>
          <w:p w:rsidR="00F0643B" w:rsidRDefault="00F0643B" w:rsidP="00F0643B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F0643B" w:rsidRPr="00F0643B" w:rsidRDefault="00F0643B" w:rsidP="00F0643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The focus groups to tease out further information</w:t>
            </w:r>
          </w:p>
          <w:p w:rsidR="00914456" w:rsidRDefault="00914456" w:rsidP="00D83B0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914456" w:rsidRDefault="00F0643B" w:rsidP="00D83B0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Comms</w:t>
            </w:r>
            <w:proofErr w:type="spellEnd"/>
            <w:r w:rsidR="00914456">
              <w:rPr>
                <w:rFonts w:ascii="Arial" w:eastAsia="Times New Roman" w:hAnsi="Arial" w:cs="Arial"/>
                <w:lang w:eastAsia="en-GB"/>
              </w:rPr>
              <w:t xml:space="preserve"> might be able to help</w:t>
            </w:r>
          </w:p>
        </w:tc>
        <w:tc>
          <w:tcPr>
            <w:tcW w:w="3350" w:type="dxa"/>
            <w:shd w:val="clear" w:color="auto" w:fill="auto"/>
          </w:tcPr>
          <w:p w:rsidR="00775892" w:rsidRDefault="00914456" w:rsidP="008F429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Questions to send out</w:t>
            </w:r>
          </w:p>
        </w:tc>
        <w:tc>
          <w:tcPr>
            <w:tcW w:w="2033" w:type="dxa"/>
            <w:shd w:val="clear" w:color="auto" w:fill="auto"/>
          </w:tcPr>
          <w:p w:rsidR="00775892" w:rsidRPr="00F04D2E" w:rsidRDefault="00775892" w:rsidP="008604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2035A" w:rsidRPr="001D592D" w:rsidTr="00D54233">
        <w:trPr>
          <w:trHeight w:val="3186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35A" w:rsidRPr="0032035A" w:rsidRDefault="0032035A" w:rsidP="00BD2F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035A">
              <w:rPr>
                <w:rFonts w:ascii="Arial" w:hAnsi="Arial" w:cs="Arial"/>
                <w:b/>
              </w:rPr>
              <w:t>AOB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3B" w:rsidRDefault="00F0643B" w:rsidP="00EA7AE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MB discussed that EN Nurse Representative from the PDRP Advisory Committee has resigned </w:t>
            </w:r>
          </w:p>
          <w:p w:rsidR="00F0643B" w:rsidRDefault="00F0643B" w:rsidP="00F0643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Need a replacement EN Nurse – in the process of expressions of interest</w:t>
            </w:r>
          </w:p>
          <w:p w:rsidR="00F0643B" w:rsidRDefault="00F0643B" w:rsidP="00F0643B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F0643B" w:rsidRDefault="00F0643B" w:rsidP="00F0643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KR discussed EN’s are in management</w:t>
            </w:r>
          </w:p>
          <w:p w:rsidR="00F0643B" w:rsidRDefault="00F0643B" w:rsidP="00F0643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NCNZ stated if there were EN’s in management positions then an individual discussion with NCNZ – will</w:t>
            </w:r>
            <w:r w:rsidR="00985DA1">
              <w:rPr>
                <w:rFonts w:ascii="Arial" w:eastAsia="Times New Roman" w:hAnsi="Arial" w:cs="Arial"/>
                <w:lang w:eastAsia="en-GB"/>
              </w:rPr>
              <w:t xml:space="preserve"> need to complete</w:t>
            </w:r>
            <w:r>
              <w:rPr>
                <w:rFonts w:ascii="Arial" w:eastAsia="Times New Roman" w:hAnsi="Arial" w:cs="Arial"/>
                <w:lang w:eastAsia="en-GB"/>
              </w:rPr>
              <w:t xml:space="preserve"> Domains 1 &amp; 4  a discussion how they e</w:t>
            </w:r>
            <w:r w:rsidR="00985DA1">
              <w:rPr>
                <w:rFonts w:ascii="Arial" w:eastAsia="Times New Roman" w:hAnsi="Arial" w:cs="Arial"/>
                <w:lang w:eastAsia="en-GB"/>
              </w:rPr>
              <w:t>vidence 2 &amp; 3 (c</w:t>
            </w:r>
            <w:r>
              <w:rPr>
                <w:rFonts w:ascii="Arial" w:eastAsia="Times New Roman" w:hAnsi="Arial" w:cs="Arial"/>
                <w:lang w:eastAsia="en-GB"/>
              </w:rPr>
              <w:t xml:space="preserve">ase </w:t>
            </w:r>
            <w:r w:rsidR="00985DA1">
              <w:rPr>
                <w:rFonts w:ascii="Arial" w:eastAsia="Times New Roman" w:hAnsi="Arial" w:cs="Arial"/>
                <w:lang w:eastAsia="en-GB"/>
              </w:rPr>
              <w:t>by case basis). The EN’s in management cannot do PDRP.</w:t>
            </w:r>
          </w:p>
          <w:p w:rsidR="00D54233" w:rsidRPr="00F0643B" w:rsidRDefault="00D54233" w:rsidP="00D54233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EA7AE7" w:rsidRDefault="00D54233" w:rsidP="002648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EA7AE7">
              <w:rPr>
                <w:rFonts w:ascii="Arial" w:eastAsia="Times New Roman" w:hAnsi="Arial" w:cs="Arial"/>
                <w:lang w:eastAsia="en-GB"/>
              </w:rPr>
              <w:t>Help has been offered from all coordinators leading up to NCNZ Audit.</w:t>
            </w:r>
          </w:p>
          <w:p w:rsidR="00264892" w:rsidRPr="00264892" w:rsidRDefault="00264892" w:rsidP="002648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264892" w:rsidRDefault="00264892" w:rsidP="00264892">
            <w:pPr>
              <w:rPr>
                <w:rFonts w:ascii="Arial" w:eastAsia="Times New Roman" w:hAnsi="Arial" w:cs="Arial"/>
                <w:lang w:eastAsia="en-GB"/>
              </w:rPr>
            </w:pPr>
            <w:r w:rsidRPr="00264892">
              <w:rPr>
                <w:rFonts w:ascii="Arial" w:eastAsia="Times New Roman" w:hAnsi="Arial" w:cs="Arial"/>
                <w:lang w:eastAsia="en-GB"/>
              </w:rPr>
              <w:t>Collation of Audit information going well</w:t>
            </w:r>
          </w:p>
          <w:p w:rsidR="00264892" w:rsidRPr="00264892" w:rsidRDefault="00264892" w:rsidP="00264892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264892">
              <w:rPr>
                <w:rFonts w:ascii="Arial" w:eastAsia="Times New Roman" w:hAnsi="Arial" w:cs="Arial"/>
                <w:lang w:eastAsia="en-GB"/>
              </w:rPr>
              <w:t xml:space="preserve">General information on Te </w:t>
            </w:r>
            <w:proofErr w:type="spellStart"/>
            <w:r w:rsidRPr="00264892">
              <w:rPr>
                <w:rFonts w:ascii="Arial" w:eastAsia="Times New Roman" w:hAnsi="Arial" w:cs="Arial"/>
                <w:lang w:eastAsia="en-GB"/>
              </w:rPr>
              <w:t>Kāhui</w:t>
            </w:r>
            <w:proofErr w:type="spellEnd"/>
            <w:r w:rsidRPr="00264892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264892">
              <w:rPr>
                <w:rFonts w:ascii="Arial" w:eastAsia="Times New Roman" w:hAnsi="Arial" w:cs="Arial"/>
                <w:lang w:eastAsia="en-GB"/>
              </w:rPr>
              <w:t>Kōkiri</w:t>
            </w:r>
            <w:proofErr w:type="spellEnd"/>
            <w:r w:rsidRPr="00264892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264892">
              <w:rPr>
                <w:rFonts w:ascii="Arial" w:eastAsia="Times New Roman" w:hAnsi="Arial" w:cs="Arial"/>
                <w:lang w:eastAsia="en-GB"/>
              </w:rPr>
              <w:t>Mātanga</w:t>
            </w:r>
            <w:proofErr w:type="spellEnd"/>
            <w:r w:rsidRPr="00264892">
              <w:rPr>
                <w:rFonts w:ascii="Arial" w:eastAsia="Times New Roman" w:hAnsi="Arial" w:cs="Arial"/>
                <w:lang w:eastAsia="en-GB"/>
              </w:rPr>
              <w:t xml:space="preserve"> PDRP programme</w:t>
            </w:r>
          </w:p>
          <w:p w:rsidR="00264892" w:rsidRPr="00264892" w:rsidRDefault="00264892" w:rsidP="00264892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ascii="Arial" w:eastAsia="Times New Roman" w:hAnsi="Arial" w:cs="Arial"/>
                <w:lang w:eastAsia="en-GB"/>
              </w:rPr>
              <w:t>Specific organisation information included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35A" w:rsidRPr="001D592D" w:rsidRDefault="0032035A" w:rsidP="00BD2F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35A" w:rsidRPr="001D592D" w:rsidRDefault="0032035A" w:rsidP="00BD2F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F6671B" w:rsidRDefault="00F6671B" w:rsidP="00D115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84623C" w:rsidRDefault="0084623C" w:rsidP="00D115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6671B" w:rsidRDefault="00F6671B" w:rsidP="00D115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42AA8" w:rsidRDefault="00042AA8" w:rsidP="00D115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115C8" w:rsidRPr="001D592D" w:rsidRDefault="00D115C8" w:rsidP="00365A97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D592D">
        <w:rPr>
          <w:rFonts w:ascii="Arial" w:eastAsia="Times New Roman" w:hAnsi="Arial" w:cs="Arial"/>
          <w:b/>
          <w:sz w:val="24"/>
          <w:szCs w:val="24"/>
          <w:lang w:eastAsia="en-GB"/>
        </w:rPr>
        <w:t>Future Meetings</w:t>
      </w:r>
    </w:p>
    <w:tbl>
      <w:tblPr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6521"/>
        <w:gridCol w:w="4252"/>
      </w:tblGrid>
      <w:tr w:rsidR="00D115C8" w:rsidRPr="001D592D" w:rsidTr="008D01F8">
        <w:trPr>
          <w:trHeight w:val="431"/>
          <w:jc w:val="center"/>
        </w:trPr>
        <w:tc>
          <w:tcPr>
            <w:tcW w:w="3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15C8" w:rsidRPr="001D592D" w:rsidRDefault="00D115C8" w:rsidP="00D115C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val="en-GB" w:eastAsia="en-GB"/>
              </w:rPr>
            </w:pPr>
            <w:r w:rsidRPr="001D592D">
              <w:rPr>
                <w:rFonts w:ascii="Arial" w:eastAsia="Times New Roman" w:hAnsi="Arial" w:cs="Times New Roman"/>
                <w:b/>
                <w:lang w:val="en-GB" w:eastAsia="en-GB"/>
              </w:rPr>
              <w:t>Date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15C8" w:rsidRPr="001D592D" w:rsidRDefault="00D115C8" w:rsidP="00D115C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val="en-GB" w:eastAsia="en-GB"/>
              </w:rPr>
            </w:pPr>
            <w:r w:rsidRPr="001D592D">
              <w:rPr>
                <w:rFonts w:ascii="Arial" w:eastAsia="Times New Roman" w:hAnsi="Arial" w:cs="Times New Roman"/>
                <w:b/>
                <w:lang w:val="en-GB" w:eastAsia="en-GB"/>
              </w:rPr>
              <w:t>Venue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15C8" w:rsidRPr="001D592D" w:rsidRDefault="00D115C8" w:rsidP="00D115C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val="en-GB" w:eastAsia="en-GB"/>
              </w:rPr>
            </w:pPr>
            <w:r w:rsidRPr="001D592D">
              <w:rPr>
                <w:rFonts w:ascii="Arial" w:eastAsia="Times New Roman" w:hAnsi="Arial" w:cs="Times New Roman"/>
                <w:b/>
                <w:lang w:val="en-GB" w:eastAsia="en-GB"/>
              </w:rPr>
              <w:t>Time</w:t>
            </w:r>
          </w:p>
        </w:tc>
      </w:tr>
      <w:tr w:rsidR="00537AD9" w:rsidRPr="00D115C8" w:rsidTr="007F0756">
        <w:trPr>
          <w:trHeight w:val="295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AD9" w:rsidRDefault="00537AD9" w:rsidP="00537A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AU" w:eastAsia="en-GB"/>
              </w:rPr>
            </w:pPr>
            <w:bookmarkStart w:id="1" w:name="_GoBack"/>
            <w:bookmarkEnd w:id="1"/>
            <w:r>
              <w:rPr>
                <w:rFonts w:ascii="Arial" w:eastAsia="Times New Roman" w:hAnsi="Arial" w:cs="Times New Roman"/>
                <w:szCs w:val="20"/>
                <w:lang w:val="en-AU" w:eastAsia="en-GB"/>
              </w:rPr>
              <w:t>14</w:t>
            </w:r>
            <w:r w:rsidRPr="00D556EC">
              <w:rPr>
                <w:rFonts w:ascii="Arial" w:eastAsia="Times New Roman" w:hAnsi="Arial" w:cs="Times New Roman"/>
                <w:szCs w:val="20"/>
                <w:vertAlign w:val="superscript"/>
                <w:lang w:val="en-AU" w:eastAsia="en-GB"/>
              </w:rPr>
              <w:t>th</w:t>
            </w:r>
            <w:r>
              <w:rPr>
                <w:rFonts w:ascii="Arial" w:eastAsia="Times New Roman" w:hAnsi="Arial" w:cs="Times New Roman"/>
                <w:szCs w:val="20"/>
                <w:lang w:val="en-AU" w:eastAsia="en-GB"/>
              </w:rPr>
              <w:t xml:space="preserve"> November</w:t>
            </w:r>
          </w:p>
          <w:p w:rsidR="00537AD9" w:rsidRDefault="00537AD9" w:rsidP="00537A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AU" w:eastAsia="en-GB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AD9" w:rsidRDefault="00537AD9" w:rsidP="00537AD9">
            <w:pPr>
              <w:jc w:val="center"/>
            </w:pPr>
            <w:r w:rsidRPr="003E7554">
              <w:rPr>
                <w:rFonts w:ascii="Arial" w:eastAsia="Times New Roman" w:hAnsi="Arial" w:cs="Times New Roman"/>
                <w:szCs w:val="20"/>
                <w:lang w:val="en-AU" w:eastAsia="en-GB"/>
              </w:rPr>
              <w:t>Room 211, Level 2 - 32 Oxford Terrace, Christchurch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AD9" w:rsidRPr="0022655F" w:rsidRDefault="00537AD9" w:rsidP="00537A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AU" w:eastAsia="en-GB"/>
              </w:rPr>
            </w:pPr>
            <w:r w:rsidRPr="0022655F">
              <w:rPr>
                <w:rFonts w:ascii="Arial" w:eastAsia="Times New Roman" w:hAnsi="Arial" w:cs="Times New Roman"/>
                <w:szCs w:val="20"/>
                <w:lang w:val="en-AU" w:eastAsia="en-GB"/>
              </w:rPr>
              <w:t>14</w:t>
            </w:r>
            <w:r>
              <w:rPr>
                <w:rFonts w:ascii="Arial" w:eastAsia="Times New Roman" w:hAnsi="Arial" w:cs="Times New Roman"/>
                <w:szCs w:val="20"/>
                <w:lang w:val="en-AU" w:eastAsia="en-GB"/>
              </w:rPr>
              <w:t>:</w:t>
            </w:r>
            <w:r w:rsidRPr="0022655F">
              <w:rPr>
                <w:rFonts w:ascii="Arial" w:eastAsia="Times New Roman" w:hAnsi="Arial" w:cs="Times New Roman"/>
                <w:szCs w:val="20"/>
                <w:lang w:val="en-AU" w:eastAsia="en-GB"/>
              </w:rPr>
              <w:t>30</w:t>
            </w:r>
            <w:r>
              <w:rPr>
                <w:rFonts w:ascii="Arial" w:eastAsia="Times New Roman" w:hAnsi="Arial" w:cs="Times New Roman"/>
                <w:szCs w:val="20"/>
                <w:lang w:val="en-AU" w:eastAsia="en-GB"/>
              </w:rPr>
              <w:t xml:space="preserve"> </w:t>
            </w:r>
            <w:r w:rsidRPr="0022655F">
              <w:rPr>
                <w:rFonts w:ascii="Arial" w:eastAsia="Times New Roman" w:hAnsi="Arial" w:cs="Times New Roman"/>
                <w:szCs w:val="20"/>
                <w:lang w:val="en-AU" w:eastAsia="en-GB"/>
              </w:rPr>
              <w:t>- 16</w:t>
            </w:r>
            <w:r>
              <w:rPr>
                <w:rFonts w:ascii="Arial" w:eastAsia="Times New Roman" w:hAnsi="Arial" w:cs="Times New Roman"/>
                <w:szCs w:val="20"/>
                <w:lang w:val="en-AU" w:eastAsia="en-GB"/>
              </w:rPr>
              <w:t>:</w:t>
            </w:r>
            <w:r w:rsidRPr="0022655F">
              <w:rPr>
                <w:rFonts w:ascii="Arial" w:eastAsia="Times New Roman" w:hAnsi="Arial" w:cs="Times New Roman"/>
                <w:szCs w:val="20"/>
                <w:lang w:val="en-AU" w:eastAsia="en-GB"/>
              </w:rPr>
              <w:t>00</w:t>
            </w:r>
          </w:p>
        </w:tc>
      </w:tr>
    </w:tbl>
    <w:p w:rsidR="00FE1288" w:rsidRDefault="00FE1288"/>
    <w:sectPr w:rsidR="00FE1288" w:rsidSect="007A0A38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E20" w:rsidRDefault="00291E20">
      <w:pPr>
        <w:spacing w:after="0" w:line="240" w:lineRule="auto"/>
      </w:pPr>
      <w:r>
        <w:separator/>
      </w:r>
    </w:p>
  </w:endnote>
  <w:endnote w:type="continuationSeparator" w:id="0">
    <w:p w:rsidR="00291E20" w:rsidRDefault="0029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E20" w:rsidRDefault="00291E20">
      <w:pPr>
        <w:spacing w:after="0" w:line="240" w:lineRule="auto"/>
      </w:pPr>
      <w:r>
        <w:separator/>
      </w:r>
    </w:p>
  </w:footnote>
  <w:footnote w:type="continuationSeparator" w:id="0">
    <w:p w:rsidR="00291E20" w:rsidRDefault="0029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38" w:rsidRDefault="00BE3016">
    <w:pPr>
      <w:pStyle w:val="Header"/>
    </w:pPr>
    <w:r w:rsidRPr="00442E20">
      <w:rPr>
        <w:noProof/>
        <w:lang w:val="en-NZ" w:eastAsia="en-NZ"/>
      </w:rPr>
      <w:drawing>
        <wp:inline distT="0" distB="0" distL="0" distR="0" wp14:anchorId="4E7D0ACF" wp14:editId="2E14822A">
          <wp:extent cx="1752600" cy="866775"/>
          <wp:effectExtent l="0" t="0" r="0" b="9525"/>
          <wp:docPr id="2" name="Picture 2" descr="Regional-PDRP-logo higher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al-PDRP-logo higher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FE4"/>
    <w:multiLevelType w:val="hybridMultilevel"/>
    <w:tmpl w:val="BFAC9A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359C"/>
    <w:multiLevelType w:val="hybridMultilevel"/>
    <w:tmpl w:val="AC0489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281"/>
    <w:multiLevelType w:val="hybridMultilevel"/>
    <w:tmpl w:val="A9B07020"/>
    <w:lvl w:ilvl="0" w:tplc="8482D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1E065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619BC"/>
    <w:multiLevelType w:val="hybridMultilevel"/>
    <w:tmpl w:val="0F188A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C458B"/>
    <w:multiLevelType w:val="hybridMultilevel"/>
    <w:tmpl w:val="4BE876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230A5"/>
    <w:multiLevelType w:val="hybridMultilevel"/>
    <w:tmpl w:val="E334D3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91F28"/>
    <w:multiLevelType w:val="hybridMultilevel"/>
    <w:tmpl w:val="D8FA85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1B">
      <w:start w:val="1"/>
      <w:numFmt w:val="lowerRoman"/>
      <w:pStyle w:val="Heading3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FA177C"/>
    <w:multiLevelType w:val="hybridMultilevel"/>
    <w:tmpl w:val="3EBC0E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33AE3"/>
    <w:multiLevelType w:val="hybridMultilevel"/>
    <w:tmpl w:val="AD8A2C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5692B"/>
    <w:multiLevelType w:val="hybridMultilevel"/>
    <w:tmpl w:val="D5328E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269DD"/>
    <w:multiLevelType w:val="hybridMultilevel"/>
    <w:tmpl w:val="1B304B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50AA6"/>
    <w:multiLevelType w:val="hybridMultilevel"/>
    <w:tmpl w:val="8D7690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4264E"/>
    <w:multiLevelType w:val="hybridMultilevel"/>
    <w:tmpl w:val="78EC8F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A5B40"/>
    <w:multiLevelType w:val="hybridMultilevel"/>
    <w:tmpl w:val="FC3C30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26CD3"/>
    <w:multiLevelType w:val="hybridMultilevel"/>
    <w:tmpl w:val="54E2B6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B30A4"/>
    <w:multiLevelType w:val="hybridMultilevel"/>
    <w:tmpl w:val="79868F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5893"/>
    <w:multiLevelType w:val="hybridMultilevel"/>
    <w:tmpl w:val="AAE813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C0535"/>
    <w:multiLevelType w:val="hybridMultilevel"/>
    <w:tmpl w:val="883602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15651"/>
    <w:multiLevelType w:val="hybridMultilevel"/>
    <w:tmpl w:val="59D0DC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8"/>
  </w:num>
  <w:num w:numId="5">
    <w:abstractNumId w:val="0"/>
  </w:num>
  <w:num w:numId="6">
    <w:abstractNumId w:val="15"/>
  </w:num>
  <w:num w:numId="7">
    <w:abstractNumId w:val="11"/>
  </w:num>
  <w:num w:numId="8">
    <w:abstractNumId w:val="14"/>
  </w:num>
  <w:num w:numId="9">
    <w:abstractNumId w:val="7"/>
  </w:num>
  <w:num w:numId="10">
    <w:abstractNumId w:val="3"/>
  </w:num>
  <w:num w:numId="11">
    <w:abstractNumId w:val="13"/>
  </w:num>
  <w:num w:numId="12">
    <w:abstractNumId w:val="9"/>
  </w:num>
  <w:num w:numId="13">
    <w:abstractNumId w:val="8"/>
  </w:num>
  <w:num w:numId="14">
    <w:abstractNumId w:val="16"/>
  </w:num>
  <w:num w:numId="15">
    <w:abstractNumId w:val="2"/>
  </w:num>
  <w:num w:numId="16">
    <w:abstractNumId w:val="5"/>
  </w:num>
  <w:num w:numId="17">
    <w:abstractNumId w:val="4"/>
  </w:num>
  <w:num w:numId="18">
    <w:abstractNumId w:val="17"/>
  </w:num>
  <w:num w:numId="1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C8"/>
    <w:rsid w:val="00001F7B"/>
    <w:rsid w:val="000039D3"/>
    <w:rsid w:val="0000669B"/>
    <w:rsid w:val="00020E52"/>
    <w:rsid w:val="0004201B"/>
    <w:rsid w:val="00042AA8"/>
    <w:rsid w:val="00047282"/>
    <w:rsid w:val="00051994"/>
    <w:rsid w:val="00056C0D"/>
    <w:rsid w:val="000602E9"/>
    <w:rsid w:val="00062B58"/>
    <w:rsid w:val="00085162"/>
    <w:rsid w:val="00086CC7"/>
    <w:rsid w:val="000920F4"/>
    <w:rsid w:val="000A0C58"/>
    <w:rsid w:val="000B30A6"/>
    <w:rsid w:val="000B4E1B"/>
    <w:rsid w:val="000C57E4"/>
    <w:rsid w:val="000D32B2"/>
    <w:rsid w:val="000D488B"/>
    <w:rsid w:val="000E6993"/>
    <w:rsid w:val="000F270D"/>
    <w:rsid w:val="000F5EA3"/>
    <w:rsid w:val="000F6506"/>
    <w:rsid w:val="00103769"/>
    <w:rsid w:val="00110F1F"/>
    <w:rsid w:val="00111A1C"/>
    <w:rsid w:val="001164FE"/>
    <w:rsid w:val="00117C22"/>
    <w:rsid w:val="00124934"/>
    <w:rsid w:val="001267C4"/>
    <w:rsid w:val="00126B3F"/>
    <w:rsid w:val="001279A0"/>
    <w:rsid w:val="00137111"/>
    <w:rsid w:val="00143BDE"/>
    <w:rsid w:val="001501B9"/>
    <w:rsid w:val="00153078"/>
    <w:rsid w:val="00155F4E"/>
    <w:rsid w:val="001610E8"/>
    <w:rsid w:val="00161211"/>
    <w:rsid w:val="001638F8"/>
    <w:rsid w:val="00165EA8"/>
    <w:rsid w:val="001749A3"/>
    <w:rsid w:val="001775D5"/>
    <w:rsid w:val="00195E25"/>
    <w:rsid w:val="0019746C"/>
    <w:rsid w:val="001A28DF"/>
    <w:rsid w:val="001B2137"/>
    <w:rsid w:val="001B23B3"/>
    <w:rsid w:val="001B439E"/>
    <w:rsid w:val="001B62F7"/>
    <w:rsid w:val="001C060D"/>
    <w:rsid w:val="001D592D"/>
    <w:rsid w:val="001F2770"/>
    <w:rsid w:val="001F4644"/>
    <w:rsid w:val="00206291"/>
    <w:rsid w:val="00207A46"/>
    <w:rsid w:val="0022589E"/>
    <w:rsid w:val="002335B6"/>
    <w:rsid w:val="00236B4B"/>
    <w:rsid w:val="0024107B"/>
    <w:rsid w:val="00243347"/>
    <w:rsid w:val="00255104"/>
    <w:rsid w:val="00256C54"/>
    <w:rsid w:val="002621FB"/>
    <w:rsid w:val="00263197"/>
    <w:rsid w:val="00264892"/>
    <w:rsid w:val="00266B7C"/>
    <w:rsid w:val="00267AD0"/>
    <w:rsid w:val="00282E32"/>
    <w:rsid w:val="00291E20"/>
    <w:rsid w:val="00292422"/>
    <w:rsid w:val="002976CA"/>
    <w:rsid w:val="002A262A"/>
    <w:rsid w:val="002A719B"/>
    <w:rsid w:val="002C0364"/>
    <w:rsid w:val="002C0E97"/>
    <w:rsid w:val="002C30B2"/>
    <w:rsid w:val="002D4F87"/>
    <w:rsid w:val="002D6DB6"/>
    <w:rsid w:val="002E1243"/>
    <w:rsid w:val="002E29E5"/>
    <w:rsid w:val="002E431D"/>
    <w:rsid w:val="002E7055"/>
    <w:rsid w:val="002E77B7"/>
    <w:rsid w:val="002F142F"/>
    <w:rsid w:val="002F14BE"/>
    <w:rsid w:val="002F3B4C"/>
    <w:rsid w:val="002F4BDD"/>
    <w:rsid w:val="00303468"/>
    <w:rsid w:val="00304549"/>
    <w:rsid w:val="00306663"/>
    <w:rsid w:val="00311204"/>
    <w:rsid w:val="00313E02"/>
    <w:rsid w:val="00315AEF"/>
    <w:rsid w:val="00317475"/>
    <w:rsid w:val="0032035A"/>
    <w:rsid w:val="00324AD0"/>
    <w:rsid w:val="00341088"/>
    <w:rsid w:val="00343B01"/>
    <w:rsid w:val="00354800"/>
    <w:rsid w:val="00364B95"/>
    <w:rsid w:val="00365A97"/>
    <w:rsid w:val="00371648"/>
    <w:rsid w:val="003741EF"/>
    <w:rsid w:val="00375318"/>
    <w:rsid w:val="00383C7F"/>
    <w:rsid w:val="00385B47"/>
    <w:rsid w:val="003A4011"/>
    <w:rsid w:val="003A5172"/>
    <w:rsid w:val="003A57FB"/>
    <w:rsid w:val="003B2D3F"/>
    <w:rsid w:val="003C2BBA"/>
    <w:rsid w:val="003C591B"/>
    <w:rsid w:val="003C7268"/>
    <w:rsid w:val="003D0D15"/>
    <w:rsid w:val="003D2910"/>
    <w:rsid w:val="003D53BC"/>
    <w:rsid w:val="003D5966"/>
    <w:rsid w:val="003D7DF6"/>
    <w:rsid w:val="003E288D"/>
    <w:rsid w:val="003E3B59"/>
    <w:rsid w:val="003E53B6"/>
    <w:rsid w:val="003E69E9"/>
    <w:rsid w:val="003F1C75"/>
    <w:rsid w:val="003F2C5C"/>
    <w:rsid w:val="003F37F2"/>
    <w:rsid w:val="003F4C1D"/>
    <w:rsid w:val="004030CA"/>
    <w:rsid w:val="004060F6"/>
    <w:rsid w:val="00421F27"/>
    <w:rsid w:val="004223B4"/>
    <w:rsid w:val="00422722"/>
    <w:rsid w:val="004254FC"/>
    <w:rsid w:val="00431C58"/>
    <w:rsid w:val="00432B42"/>
    <w:rsid w:val="0047289B"/>
    <w:rsid w:val="0047524C"/>
    <w:rsid w:val="0047623E"/>
    <w:rsid w:val="00483347"/>
    <w:rsid w:val="0048478E"/>
    <w:rsid w:val="00491A68"/>
    <w:rsid w:val="00494F3E"/>
    <w:rsid w:val="004B0465"/>
    <w:rsid w:val="004B3F01"/>
    <w:rsid w:val="004B61BF"/>
    <w:rsid w:val="004B73AD"/>
    <w:rsid w:val="004C65B7"/>
    <w:rsid w:val="004D0A22"/>
    <w:rsid w:val="004D0CAF"/>
    <w:rsid w:val="004D0DDD"/>
    <w:rsid w:val="004D4F6C"/>
    <w:rsid w:val="004E17C7"/>
    <w:rsid w:val="004E1BBC"/>
    <w:rsid w:val="005000D8"/>
    <w:rsid w:val="005029A2"/>
    <w:rsid w:val="00504925"/>
    <w:rsid w:val="005121DE"/>
    <w:rsid w:val="00523B2E"/>
    <w:rsid w:val="00523CF9"/>
    <w:rsid w:val="00532275"/>
    <w:rsid w:val="00533E55"/>
    <w:rsid w:val="00534390"/>
    <w:rsid w:val="005355FE"/>
    <w:rsid w:val="0053649A"/>
    <w:rsid w:val="00537AD9"/>
    <w:rsid w:val="005400D8"/>
    <w:rsid w:val="0055254B"/>
    <w:rsid w:val="005566FF"/>
    <w:rsid w:val="005574ED"/>
    <w:rsid w:val="00560709"/>
    <w:rsid w:val="00560712"/>
    <w:rsid w:val="005702AA"/>
    <w:rsid w:val="005732B0"/>
    <w:rsid w:val="00593C42"/>
    <w:rsid w:val="00595B23"/>
    <w:rsid w:val="005967EB"/>
    <w:rsid w:val="005A19D1"/>
    <w:rsid w:val="005A416C"/>
    <w:rsid w:val="005A67B2"/>
    <w:rsid w:val="005B3AA0"/>
    <w:rsid w:val="005C70E1"/>
    <w:rsid w:val="005D1B47"/>
    <w:rsid w:val="005D2E35"/>
    <w:rsid w:val="005F25EA"/>
    <w:rsid w:val="005F66DD"/>
    <w:rsid w:val="0061020B"/>
    <w:rsid w:val="00610DB1"/>
    <w:rsid w:val="00614585"/>
    <w:rsid w:val="0061586A"/>
    <w:rsid w:val="00616887"/>
    <w:rsid w:val="00624D6E"/>
    <w:rsid w:val="006276DB"/>
    <w:rsid w:val="00627B12"/>
    <w:rsid w:val="00630FEA"/>
    <w:rsid w:val="00637750"/>
    <w:rsid w:val="006460D0"/>
    <w:rsid w:val="00651D28"/>
    <w:rsid w:val="00661097"/>
    <w:rsid w:val="00666D01"/>
    <w:rsid w:val="00674C57"/>
    <w:rsid w:val="00682D52"/>
    <w:rsid w:val="00683BD7"/>
    <w:rsid w:val="00694CC4"/>
    <w:rsid w:val="00695EA5"/>
    <w:rsid w:val="006A0FCF"/>
    <w:rsid w:val="006A4642"/>
    <w:rsid w:val="006A7EA2"/>
    <w:rsid w:val="006B730C"/>
    <w:rsid w:val="006C071B"/>
    <w:rsid w:val="006C4011"/>
    <w:rsid w:val="006D7EC5"/>
    <w:rsid w:val="006E2AEF"/>
    <w:rsid w:val="006E5C1B"/>
    <w:rsid w:val="006E6241"/>
    <w:rsid w:val="006F5362"/>
    <w:rsid w:val="006F64D4"/>
    <w:rsid w:val="006F6701"/>
    <w:rsid w:val="0070235A"/>
    <w:rsid w:val="00704E7E"/>
    <w:rsid w:val="007368AB"/>
    <w:rsid w:val="007422DF"/>
    <w:rsid w:val="007462F5"/>
    <w:rsid w:val="0074755E"/>
    <w:rsid w:val="00753783"/>
    <w:rsid w:val="00760B0A"/>
    <w:rsid w:val="00763E86"/>
    <w:rsid w:val="00770770"/>
    <w:rsid w:val="0077421C"/>
    <w:rsid w:val="00774DF6"/>
    <w:rsid w:val="00775892"/>
    <w:rsid w:val="00784F05"/>
    <w:rsid w:val="0078682E"/>
    <w:rsid w:val="007A021E"/>
    <w:rsid w:val="007A3AF8"/>
    <w:rsid w:val="007A4FD2"/>
    <w:rsid w:val="007B3B55"/>
    <w:rsid w:val="007C5954"/>
    <w:rsid w:val="007D4B2F"/>
    <w:rsid w:val="007E2239"/>
    <w:rsid w:val="007E248C"/>
    <w:rsid w:val="007E5BDD"/>
    <w:rsid w:val="007E7282"/>
    <w:rsid w:val="007E7472"/>
    <w:rsid w:val="007F1B14"/>
    <w:rsid w:val="0081135D"/>
    <w:rsid w:val="008309AF"/>
    <w:rsid w:val="00837802"/>
    <w:rsid w:val="0084623C"/>
    <w:rsid w:val="0086045E"/>
    <w:rsid w:val="00865842"/>
    <w:rsid w:val="00867B6F"/>
    <w:rsid w:val="00870112"/>
    <w:rsid w:val="00876325"/>
    <w:rsid w:val="00876337"/>
    <w:rsid w:val="00881AEF"/>
    <w:rsid w:val="00881EBA"/>
    <w:rsid w:val="0088520D"/>
    <w:rsid w:val="008A5F52"/>
    <w:rsid w:val="008D01F8"/>
    <w:rsid w:val="008D5FC4"/>
    <w:rsid w:val="008E0C1A"/>
    <w:rsid w:val="008E46C5"/>
    <w:rsid w:val="008F01E9"/>
    <w:rsid w:val="008F429A"/>
    <w:rsid w:val="00904438"/>
    <w:rsid w:val="00914456"/>
    <w:rsid w:val="00914E6F"/>
    <w:rsid w:val="009220FD"/>
    <w:rsid w:val="00922741"/>
    <w:rsid w:val="00922961"/>
    <w:rsid w:val="009244EE"/>
    <w:rsid w:val="009261D0"/>
    <w:rsid w:val="00932045"/>
    <w:rsid w:val="009334C6"/>
    <w:rsid w:val="00935853"/>
    <w:rsid w:val="009416B8"/>
    <w:rsid w:val="009427FA"/>
    <w:rsid w:val="00946107"/>
    <w:rsid w:val="009468E9"/>
    <w:rsid w:val="00950680"/>
    <w:rsid w:val="00964C86"/>
    <w:rsid w:val="00965413"/>
    <w:rsid w:val="00970B72"/>
    <w:rsid w:val="00981C93"/>
    <w:rsid w:val="00985DA1"/>
    <w:rsid w:val="00986B5C"/>
    <w:rsid w:val="0099370C"/>
    <w:rsid w:val="009B0C09"/>
    <w:rsid w:val="009D5A52"/>
    <w:rsid w:val="009E3328"/>
    <w:rsid w:val="009E411C"/>
    <w:rsid w:val="009F2F8F"/>
    <w:rsid w:val="009F6548"/>
    <w:rsid w:val="00A00969"/>
    <w:rsid w:val="00A02E6F"/>
    <w:rsid w:val="00A05350"/>
    <w:rsid w:val="00A07CC4"/>
    <w:rsid w:val="00A13311"/>
    <w:rsid w:val="00A158D5"/>
    <w:rsid w:val="00A23939"/>
    <w:rsid w:val="00A23DEE"/>
    <w:rsid w:val="00A2444B"/>
    <w:rsid w:val="00A2490D"/>
    <w:rsid w:val="00A25E2A"/>
    <w:rsid w:val="00A2669E"/>
    <w:rsid w:val="00A30215"/>
    <w:rsid w:val="00A302F4"/>
    <w:rsid w:val="00A32F4E"/>
    <w:rsid w:val="00A3317A"/>
    <w:rsid w:val="00A40B41"/>
    <w:rsid w:val="00A5447C"/>
    <w:rsid w:val="00A55FBA"/>
    <w:rsid w:val="00A61569"/>
    <w:rsid w:val="00A6668A"/>
    <w:rsid w:val="00A66F84"/>
    <w:rsid w:val="00A67848"/>
    <w:rsid w:val="00A719BD"/>
    <w:rsid w:val="00A72DB8"/>
    <w:rsid w:val="00A73384"/>
    <w:rsid w:val="00A73FED"/>
    <w:rsid w:val="00A80815"/>
    <w:rsid w:val="00A83D4E"/>
    <w:rsid w:val="00A91529"/>
    <w:rsid w:val="00AA3A18"/>
    <w:rsid w:val="00AA7A2E"/>
    <w:rsid w:val="00AB15FE"/>
    <w:rsid w:val="00AB3253"/>
    <w:rsid w:val="00AC3E70"/>
    <w:rsid w:val="00AC75B8"/>
    <w:rsid w:val="00AC7F83"/>
    <w:rsid w:val="00AE7BCB"/>
    <w:rsid w:val="00AF20DB"/>
    <w:rsid w:val="00AF47BB"/>
    <w:rsid w:val="00AF6F3D"/>
    <w:rsid w:val="00B0514C"/>
    <w:rsid w:val="00B07BCB"/>
    <w:rsid w:val="00B12482"/>
    <w:rsid w:val="00B1519C"/>
    <w:rsid w:val="00B16116"/>
    <w:rsid w:val="00B227B4"/>
    <w:rsid w:val="00B32DF9"/>
    <w:rsid w:val="00B350B6"/>
    <w:rsid w:val="00B432B4"/>
    <w:rsid w:val="00B43A42"/>
    <w:rsid w:val="00B46CB1"/>
    <w:rsid w:val="00B600EC"/>
    <w:rsid w:val="00B72850"/>
    <w:rsid w:val="00B82F16"/>
    <w:rsid w:val="00B83FB3"/>
    <w:rsid w:val="00B87384"/>
    <w:rsid w:val="00BA4908"/>
    <w:rsid w:val="00BA5F26"/>
    <w:rsid w:val="00BB0C01"/>
    <w:rsid w:val="00BB204C"/>
    <w:rsid w:val="00BC1AF8"/>
    <w:rsid w:val="00BD0FFB"/>
    <w:rsid w:val="00BD333F"/>
    <w:rsid w:val="00BD596B"/>
    <w:rsid w:val="00BE07F1"/>
    <w:rsid w:val="00BE3016"/>
    <w:rsid w:val="00BE6BE6"/>
    <w:rsid w:val="00BF38FE"/>
    <w:rsid w:val="00C0525B"/>
    <w:rsid w:val="00C1649A"/>
    <w:rsid w:val="00C26921"/>
    <w:rsid w:val="00C3042C"/>
    <w:rsid w:val="00C355FB"/>
    <w:rsid w:val="00C35E88"/>
    <w:rsid w:val="00C3678A"/>
    <w:rsid w:val="00C50DA1"/>
    <w:rsid w:val="00C6160B"/>
    <w:rsid w:val="00C74531"/>
    <w:rsid w:val="00C75DD9"/>
    <w:rsid w:val="00C812E1"/>
    <w:rsid w:val="00C86AC6"/>
    <w:rsid w:val="00C9085E"/>
    <w:rsid w:val="00C93727"/>
    <w:rsid w:val="00C94D2C"/>
    <w:rsid w:val="00CA6233"/>
    <w:rsid w:val="00CC04E7"/>
    <w:rsid w:val="00CC1BDF"/>
    <w:rsid w:val="00CD3744"/>
    <w:rsid w:val="00CE1482"/>
    <w:rsid w:val="00CE2AC3"/>
    <w:rsid w:val="00CF0465"/>
    <w:rsid w:val="00CF5CFB"/>
    <w:rsid w:val="00D115C8"/>
    <w:rsid w:val="00D124C2"/>
    <w:rsid w:val="00D2044A"/>
    <w:rsid w:val="00D23196"/>
    <w:rsid w:val="00D2401E"/>
    <w:rsid w:val="00D33377"/>
    <w:rsid w:val="00D347CB"/>
    <w:rsid w:val="00D41583"/>
    <w:rsid w:val="00D47360"/>
    <w:rsid w:val="00D54233"/>
    <w:rsid w:val="00D638D1"/>
    <w:rsid w:val="00D64C05"/>
    <w:rsid w:val="00D6529D"/>
    <w:rsid w:val="00D73F50"/>
    <w:rsid w:val="00D7641A"/>
    <w:rsid w:val="00D80879"/>
    <w:rsid w:val="00D82749"/>
    <w:rsid w:val="00D83B0A"/>
    <w:rsid w:val="00D91E77"/>
    <w:rsid w:val="00D92503"/>
    <w:rsid w:val="00D9394A"/>
    <w:rsid w:val="00D960D5"/>
    <w:rsid w:val="00D96461"/>
    <w:rsid w:val="00D97E20"/>
    <w:rsid w:val="00DA4C1D"/>
    <w:rsid w:val="00DB4954"/>
    <w:rsid w:val="00DB6A00"/>
    <w:rsid w:val="00DB767A"/>
    <w:rsid w:val="00DB77E1"/>
    <w:rsid w:val="00DC2C8D"/>
    <w:rsid w:val="00DC4792"/>
    <w:rsid w:val="00DD1AB6"/>
    <w:rsid w:val="00DE03A8"/>
    <w:rsid w:val="00DE0A55"/>
    <w:rsid w:val="00DE0F46"/>
    <w:rsid w:val="00DE40C9"/>
    <w:rsid w:val="00DF11EB"/>
    <w:rsid w:val="00DF6FEC"/>
    <w:rsid w:val="00E01D77"/>
    <w:rsid w:val="00E1093C"/>
    <w:rsid w:val="00E24750"/>
    <w:rsid w:val="00E30425"/>
    <w:rsid w:val="00E412DC"/>
    <w:rsid w:val="00E42018"/>
    <w:rsid w:val="00E430F4"/>
    <w:rsid w:val="00E43992"/>
    <w:rsid w:val="00E60C37"/>
    <w:rsid w:val="00E616C4"/>
    <w:rsid w:val="00E6683B"/>
    <w:rsid w:val="00E73A8B"/>
    <w:rsid w:val="00E86992"/>
    <w:rsid w:val="00E91CBF"/>
    <w:rsid w:val="00EA54A6"/>
    <w:rsid w:val="00EA64D7"/>
    <w:rsid w:val="00EA7A68"/>
    <w:rsid w:val="00EA7AE7"/>
    <w:rsid w:val="00EB08D9"/>
    <w:rsid w:val="00EC14B6"/>
    <w:rsid w:val="00EC23AE"/>
    <w:rsid w:val="00EC5160"/>
    <w:rsid w:val="00EC60FD"/>
    <w:rsid w:val="00ED005F"/>
    <w:rsid w:val="00EE25D3"/>
    <w:rsid w:val="00EE34C3"/>
    <w:rsid w:val="00EE784C"/>
    <w:rsid w:val="00EF7A17"/>
    <w:rsid w:val="00F04D2E"/>
    <w:rsid w:val="00F0643B"/>
    <w:rsid w:val="00F06711"/>
    <w:rsid w:val="00F0758A"/>
    <w:rsid w:val="00F10735"/>
    <w:rsid w:val="00F140AA"/>
    <w:rsid w:val="00F174F9"/>
    <w:rsid w:val="00F17C7B"/>
    <w:rsid w:val="00F33FBF"/>
    <w:rsid w:val="00F35B9B"/>
    <w:rsid w:val="00F520B7"/>
    <w:rsid w:val="00F532BF"/>
    <w:rsid w:val="00F535D7"/>
    <w:rsid w:val="00F555CA"/>
    <w:rsid w:val="00F55B57"/>
    <w:rsid w:val="00F563BB"/>
    <w:rsid w:val="00F60B13"/>
    <w:rsid w:val="00F6671B"/>
    <w:rsid w:val="00F749FB"/>
    <w:rsid w:val="00F84164"/>
    <w:rsid w:val="00F87868"/>
    <w:rsid w:val="00F9075B"/>
    <w:rsid w:val="00F93B3F"/>
    <w:rsid w:val="00F97985"/>
    <w:rsid w:val="00FA3A59"/>
    <w:rsid w:val="00FC31D1"/>
    <w:rsid w:val="00FD68E0"/>
    <w:rsid w:val="00FE1288"/>
    <w:rsid w:val="00FE2F4D"/>
    <w:rsid w:val="00FF12A0"/>
    <w:rsid w:val="00FF24BA"/>
    <w:rsid w:val="00FF5B51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26E7A2B-E43B-4EF9-91E6-57DC714E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2E9"/>
  </w:style>
  <w:style w:type="paragraph" w:styleId="Heading3">
    <w:name w:val="heading 3"/>
    <w:basedOn w:val="Normal"/>
    <w:next w:val="Normal"/>
    <w:link w:val="Heading3Char"/>
    <w:semiHidden/>
    <w:unhideWhenUsed/>
    <w:qFormat/>
    <w:rsid w:val="00483347"/>
    <w:pPr>
      <w:keepNext/>
      <w:numPr>
        <w:ilvl w:val="2"/>
        <w:numId w:val="1"/>
      </w:numPr>
      <w:spacing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5C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115C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525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83347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3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F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F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ABFE9430FC778747A8450BB98E18E3F5" ma:contentTypeVersion="5" ma:contentTypeDescription="Content type for CDHB documents" ma:contentTypeScope="" ma:versionID="fd17e8378158846f30cae0fe6f7c7e6f">
  <xsd:schema xmlns:xsd="http://www.w3.org/2001/XMLSchema" xmlns:xs="http://www.w3.org/2001/XMLSchema" xmlns:p="http://schemas.microsoft.com/office/2006/metadata/properties" xmlns:ns2="4991b761-3885-464c-a6f0-05bdadfad9b3" xmlns:ns3="http://schemas.microsoft.com/sharepoint/v3/fields" xmlns:ns4="3fd5f2a1-571c-430e-9514-925b4b29cca8" targetNamespace="http://schemas.microsoft.com/office/2006/metadata/properties" ma:root="true" ma:fieldsID="c5b62c8f3a654154c743c2255a95139a" ns2:_="" ns3:_="" ns4:_="">
    <xsd:import namespace="4991b761-3885-464c-a6f0-05bdadfad9b3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1b761-3885-464c-a6f0-05bdadfad9b3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on xmlns="4991b761-3885-464c-a6f0-05bdadfad9b3" xsi:nil="true"/>
    <TaxCatchAll xmlns="3fd5f2a1-571c-430e-9514-925b4b29cca8"/>
    <DocumentTypeTaxHTField0 xmlns="4991b761-3885-464c-a6f0-05bdadfad9b3">
      <Terms xmlns="http://schemas.microsoft.com/office/infopath/2007/PartnerControls"/>
    </DocumentTypeTaxHTField0>
    <LocationTaxHTField0 xmlns="4991b761-3885-464c-a6f0-05bdadfad9b3">
      <Terms xmlns="http://schemas.microsoft.com/office/infopath/2007/PartnerControls"/>
    </LocationTaxHTField0>
    <Format xmlns="4991b761-3885-464c-a6f0-05bdadfad9b3" xsi:nil="true"/>
    <CDHBAudience xmlns="4991b761-3885-464c-a6f0-05bdadfad9b3" xsi:nil="true"/>
    <TaxKeywordTaxHTField xmlns="3fd5f2a1-571c-430e-9514-925b4b29cca8">
      <Terms xmlns="http://schemas.microsoft.com/office/infopath/2007/PartnerControls"/>
    </TaxKeywordTaxHTField>
    <Source xmlns="4991b761-3885-464c-a6f0-05bdadfad9b3" xsi:nil="true"/>
    <Coverage xmlns="4991b761-3885-464c-a6f0-05bdadfad9b3" xsi:nil="true"/>
    <ResourceType xmlns="4991b761-3885-464c-a6f0-05bdadfad9b3" xsi:nil="true"/>
    <DepartmentTeamUnitTaxHTField0 xmlns="4991b761-3885-464c-a6f0-05bdadfad9b3">
      <Terms xmlns="http://schemas.microsoft.com/office/infopath/2007/PartnerControls"/>
    </DepartmentTeamUnitTaxHTField0>
    <wic_System_Copyright xmlns="http://schemas.microsoft.com/sharepoint/v3/fields" xsi:nil="true"/>
    <Contributor xmlns="4991b761-3885-464c-a6f0-05bdadfad9b3" xsi:nil="true"/>
  </documentManagement>
</p:properties>
</file>

<file path=customXml/itemProps1.xml><?xml version="1.0" encoding="utf-8"?>
<ds:datastoreItem xmlns:ds="http://schemas.openxmlformats.org/officeDocument/2006/customXml" ds:itemID="{ED923BC0-0DDB-44AB-AE8C-2368EC931F03}"/>
</file>

<file path=customXml/itemProps2.xml><?xml version="1.0" encoding="utf-8"?>
<ds:datastoreItem xmlns:ds="http://schemas.openxmlformats.org/officeDocument/2006/customXml" ds:itemID="{26AF52ED-17C8-41F2-AEB6-76314B187168}"/>
</file>

<file path=customXml/itemProps3.xml><?xml version="1.0" encoding="utf-8"?>
<ds:datastoreItem xmlns:ds="http://schemas.openxmlformats.org/officeDocument/2006/customXml" ds:itemID="{6157D3DE-D748-48CD-8CF2-B546A226E027}"/>
</file>

<file path=docProps/app.xml><?xml version="1.0" encoding="utf-8"?>
<Properties xmlns="http://schemas.openxmlformats.org/officeDocument/2006/extended-properties" xmlns:vt="http://schemas.openxmlformats.org/officeDocument/2006/docPropsVTypes">
  <Template>BBFE4739</Template>
  <TotalTime>42</TotalTime>
  <Pages>8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Macmillan</dc:creator>
  <cp:keywords/>
  <dc:description/>
  <cp:lastModifiedBy>Aoife Sweeney</cp:lastModifiedBy>
  <cp:revision>3</cp:revision>
  <dcterms:created xsi:type="dcterms:W3CDTF">2017-05-25T00:05:00Z</dcterms:created>
  <dcterms:modified xsi:type="dcterms:W3CDTF">2017-10-16T02:58:00Z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0x010100EA286E9BBC6740D2BF2489987C5EE03800ABFE9430FC778747A8450BB98E18E3F5</vt:lpwstr>
  </property>
  <property fmtid="{D5CDD505-2E9C-101B-9397-08002B2CF9AE}" pid="3" name="TaxKeyword">
    <vt:lpwstr/>
  </property>
  <property fmtid="{D5CDD505-2E9C-101B-9397-08002B2CF9AE}" pid="4" name="DepartmentTeamUnit">
    <vt:lpwstr/>
  </property>
  <property fmtid="{D5CDD505-2E9C-101B-9397-08002B2CF9AE}" pid="5" name="CDHBLocation">
    <vt:lpwstr/>
  </property>
  <property fmtid="{D5CDD505-2E9C-101B-9397-08002B2CF9AE}" pid="6" name="DocumentType">
    <vt:lpwstr/>
  </property>
</Properties>
</file>