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24C2FF" w14:textId="544A084A" w:rsidR="00E36099" w:rsidRDefault="00E36099" w:rsidP="004B0965">
      <w:pPr>
        <w:spacing w:after="0" w:line="240" w:lineRule="auto"/>
        <w:rPr>
          <w:rFonts w:eastAsia="MS Mincho" w:cs="Times New Roman"/>
          <w:b/>
          <w:sz w:val="28"/>
          <w:szCs w:val="28"/>
          <w:lang w:val="en-AU"/>
        </w:rPr>
      </w:pPr>
      <w:r>
        <w:rPr>
          <w:rFonts w:eastAsia="MS Mincho" w:cs="Times New Roman"/>
          <w:b/>
          <w:noProof/>
          <w:sz w:val="28"/>
          <w:szCs w:val="28"/>
          <w:lang w:val="en-AU"/>
        </w:rPr>
        <w:t xml:space="preserve">        </w:t>
      </w:r>
      <w:r>
        <w:rPr>
          <w:rFonts w:eastAsia="MS Mincho" w:cs="Times New Roman"/>
          <w:b/>
          <w:noProof/>
          <w:sz w:val="28"/>
          <w:szCs w:val="28"/>
          <w:lang w:val="en-AU"/>
        </w:rPr>
        <w:drawing>
          <wp:inline distT="0" distB="0" distL="0" distR="0" wp14:anchorId="21B5F492" wp14:editId="7945B042">
            <wp:extent cx="2014546" cy="1212111"/>
            <wp:effectExtent l="0" t="0" r="508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dhb-logo-220x147_jpg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495" cy="12433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eastAsia="MS Mincho" w:cs="Times New Roman"/>
          <w:b/>
          <w:noProof/>
          <w:sz w:val="28"/>
          <w:szCs w:val="28"/>
          <w:lang w:val="en-AU"/>
        </w:rPr>
        <w:t xml:space="preserve">        </w:t>
      </w:r>
      <w:r>
        <w:rPr>
          <w:noProof/>
        </w:rPr>
        <w:drawing>
          <wp:inline distT="0" distB="0" distL="0" distR="0" wp14:anchorId="0D696847" wp14:editId="5017B80C">
            <wp:extent cx="1605280" cy="1244010"/>
            <wp:effectExtent l="0" t="0" r="0" b="0"/>
            <wp:docPr id="4" name="Picture 3" descr="F:\Ara-logo-landscape.jpg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F:\Ara-logo-landscape.jpg">
                      <a:extLst>
                        <a:ext uri="{FF2B5EF4-FFF2-40B4-BE49-F238E27FC236}">
                          <a16:creationId xmlns:a16="http://schemas.microsoft.com/office/drawing/2014/main" id="{00000000-0008-0000-0000-000004000000}"/>
                        </a:ext>
                      </a:extLst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0722" cy="12947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MS Mincho" w:cs="Times New Roman"/>
          <w:b/>
          <w:noProof/>
          <w:sz w:val="28"/>
          <w:szCs w:val="28"/>
          <w:lang w:val="en-AU"/>
        </w:rPr>
        <w:t xml:space="preserve">             </w:t>
      </w:r>
      <w:r>
        <w:rPr>
          <w:noProof/>
        </w:rPr>
        <w:drawing>
          <wp:inline distT="0" distB="0" distL="0" distR="0" wp14:anchorId="62712BDD" wp14:editId="070C3985">
            <wp:extent cx="1527276" cy="1020208"/>
            <wp:effectExtent l="0" t="0" r="0" b="8890"/>
            <wp:docPr id="6" name="Picture 5">
              <a:extLst xmlns:a="http://schemas.openxmlformats.org/drawingml/2006/main">
                <a:ext uri="{FF2B5EF4-FFF2-40B4-BE49-F238E27FC236}">
                  <a16:creationId xmlns:a16="http://schemas.microsoft.com/office/drawing/2014/main" id="{DBDBCBAC-4AE4-40D1-A6A9-3369510E23F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>
                      <a:extLst>
                        <a:ext uri="{FF2B5EF4-FFF2-40B4-BE49-F238E27FC236}">
                          <a16:creationId xmlns:a16="http://schemas.microsoft.com/office/drawing/2014/main" id="{DBDBCBAC-4AE4-40D1-A6A9-3369510E23F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1810" cy="1103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F82798" w14:textId="151BECE9" w:rsidR="00E36099" w:rsidRDefault="00E36099" w:rsidP="004B0965">
      <w:pPr>
        <w:spacing w:after="0" w:line="240" w:lineRule="auto"/>
        <w:rPr>
          <w:rFonts w:eastAsia="MS Mincho" w:cs="Times New Roman"/>
          <w:b/>
          <w:sz w:val="28"/>
          <w:szCs w:val="28"/>
          <w:lang w:val="en-AU"/>
        </w:rPr>
      </w:pPr>
    </w:p>
    <w:p w14:paraId="4E47434A" w14:textId="77777777" w:rsidR="00E36099" w:rsidRDefault="00E36099" w:rsidP="004B0965">
      <w:pPr>
        <w:spacing w:after="0" w:line="240" w:lineRule="auto"/>
        <w:rPr>
          <w:rFonts w:eastAsia="MS Mincho" w:cs="Times New Roman"/>
          <w:b/>
          <w:sz w:val="28"/>
          <w:szCs w:val="28"/>
          <w:lang w:val="en-AU"/>
        </w:rPr>
      </w:pPr>
    </w:p>
    <w:p w14:paraId="129CF696" w14:textId="77777777" w:rsidR="00E36099" w:rsidRDefault="00E36099" w:rsidP="004B0965">
      <w:pPr>
        <w:spacing w:after="0" w:line="240" w:lineRule="auto"/>
        <w:rPr>
          <w:rFonts w:eastAsia="MS Mincho" w:cs="Times New Roman"/>
          <w:b/>
          <w:sz w:val="28"/>
          <w:szCs w:val="28"/>
          <w:lang w:val="en-AU"/>
        </w:rPr>
      </w:pPr>
    </w:p>
    <w:p w14:paraId="52213981" w14:textId="1EED59DB" w:rsidR="0068771E" w:rsidRPr="004B0965" w:rsidRDefault="004B0965" w:rsidP="004B0965">
      <w:pPr>
        <w:spacing w:after="0" w:line="240" w:lineRule="auto"/>
        <w:rPr>
          <w:rFonts w:eastAsia="MS Mincho" w:cs="Times New Roman"/>
          <w:b/>
          <w:sz w:val="28"/>
          <w:szCs w:val="28"/>
          <w:lang w:val="en-AU"/>
        </w:rPr>
      </w:pPr>
      <w:r>
        <w:rPr>
          <w:rFonts w:eastAsia="MS Mincho" w:cs="Times New Roman"/>
          <w:b/>
          <w:sz w:val="28"/>
          <w:szCs w:val="28"/>
          <w:lang w:val="en-AU"/>
        </w:rPr>
        <w:t>Managing Potential Conflicts of Interest Related to Nursing Student</w:t>
      </w:r>
      <w:r w:rsidR="007840C6">
        <w:rPr>
          <w:rFonts w:eastAsia="MS Mincho" w:cs="Times New Roman"/>
          <w:b/>
          <w:sz w:val="28"/>
          <w:szCs w:val="28"/>
          <w:lang w:val="en-AU"/>
        </w:rPr>
        <w:t>s</w:t>
      </w:r>
      <w:r>
        <w:rPr>
          <w:rFonts w:eastAsia="MS Mincho" w:cs="Times New Roman"/>
          <w:b/>
          <w:sz w:val="28"/>
          <w:szCs w:val="28"/>
          <w:lang w:val="en-AU"/>
        </w:rPr>
        <w:t xml:space="preserve"> </w:t>
      </w:r>
      <w:r w:rsidR="007840C6">
        <w:rPr>
          <w:rFonts w:eastAsia="MS Mincho" w:cs="Times New Roman"/>
          <w:b/>
          <w:sz w:val="28"/>
          <w:szCs w:val="28"/>
          <w:lang w:val="en-AU"/>
        </w:rPr>
        <w:t xml:space="preserve">on CDHB </w:t>
      </w:r>
      <w:r>
        <w:rPr>
          <w:rFonts w:eastAsia="MS Mincho" w:cs="Times New Roman"/>
          <w:b/>
          <w:sz w:val="28"/>
          <w:szCs w:val="28"/>
          <w:lang w:val="en-AU"/>
        </w:rPr>
        <w:t xml:space="preserve">Clinical Placements </w:t>
      </w:r>
    </w:p>
    <w:p w14:paraId="5FA7ECFE" w14:textId="77777777" w:rsidR="0068771E" w:rsidRPr="006A0E99" w:rsidRDefault="0068771E" w:rsidP="0068771E">
      <w:pPr>
        <w:spacing w:after="0" w:line="240" w:lineRule="auto"/>
        <w:rPr>
          <w:rFonts w:eastAsia="MS Mincho" w:cs="Times New Roman"/>
          <w:b/>
          <w:sz w:val="28"/>
          <w:szCs w:val="28"/>
          <w:lang w:val="en-AU"/>
        </w:rPr>
      </w:pPr>
    </w:p>
    <w:p w14:paraId="483BBD7D" w14:textId="77777777" w:rsidR="0068771E" w:rsidRDefault="0036425D" w:rsidP="0068771E">
      <w:pPr>
        <w:pStyle w:val="ListParagraph"/>
        <w:numPr>
          <w:ilvl w:val="0"/>
          <w:numId w:val="1"/>
        </w:numPr>
        <w:spacing w:after="0"/>
      </w:pPr>
      <w:r>
        <w:t>All n</w:t>
      </w:r>
      <w:r w:rsidR="0068771E" w:rsidRPr="000E68CA">
        <w:t>ursing students are advised to disclose any potential conflict of interest to the academic institution prior to clinical placement allocation</w:t>
      </w:r>
      <w:r w:rsidR="004B0965">
        <w:t xml:space="preserve"> e.g. health or personal relationships.</w:t>
      </w:r>
    </w:p>
    <w:p w14:paraId="36E14FDC" w14:textId="77777777" w:rsidR="004B0965" w:rsidRPr="000E68CA" w:rsidRDefault="004B0965" w:rsidP="004B0965">
      <w:pPr>
        <w:spacing w:after="0"/>
      </w:pPr>
    </w:p>
    <w:p w14:paraId="7CC17087" w14:textId="056E1A8C" w:rsidR="004B0965" w:rsidRDefault="004B0965" w:rsidP="004B0965">
      <w:pPr>
        <w:pStyle w:val="ListParagraph"/>
        <w:numPr>
          <w:ilvl w:val="0"/>
          <w:numId w:val="1"/>
        </w:numPr>
        <w:spacing w:after="0"/>
      </w:pPr>
      <w:r w:rsidRPr="000E68CA">
        <w:t>If a clinical area has concerns in relation to the appropriateness of an individual student pl</w:t>
      </w:r>
      <w:r>
        <w:t>acement within their service e.g</w:t>
      </w:r>
      <w:r w:rsidRPr="000E68CA">
        <w:t>. recent consumer</w:t>
      </w:r>
      <w:r w:rsidR="00445A6A">
        <w:t xml:space="preserve"> or employee</w:t>
      </w:r>
      <w:r w:rsidRPr="000E68CA">
        <w:t xml:space="preserve"> of</w:t>
      </w:r>
      <w:r w:rsidR="00445A6A">
        <w:t xml:space="preserve"> the</w:t>
      </w:r>
      <w:r w:rsidRPr="000E68CA">
        <w:t xml:space="preserve"> s</w:t>
      </w:r>
      <w:r w:rsidR="0036425D">
        <w:t>ervice or</w:t>
      </w:r>
      <w:r w:rsidR="00445A6A">
        <w:t xml:space="preserve"> </w:t>
      </w:r>
      <w:r w:rsidRPr="000E68CA">
        <w:t xml:space="preserve">non-disclosed conflict of </w:t>
      </w:r>
      <w:r w:rsidR="00340DFB" w:rsidRPr="000E68CA">
        <w:t>interest,</w:t>
      </w:r>
      <w:r w:rsidRPr="000E68CA">
        <w:t xml:space="preserve"> please contact the Ara</w:t>
      </w:r>
      <w:r w:rsidR="007840C6">
        <w:t>/Otago</w:t>
      </w:r>
      <w:r w:rsidRPr="000E68CA">
        <w:t xml:space="preserve"> Clinical Manager and</w:t>
      </w:r>
      <w:r>
        <w:t xml:space="preserve"> the DEU Nurse Educator (note within the SMHS the NC for the area will be the first point of contact).</w:t>
      </w:r>
    </w:p>
    <w:p w14:paraId="2406E16F" w14:textId="77777777" w:rsidR="0068771E" w:rsidRPr="000E68CA" w:rsidRDefault="0068771E" w:rsidP="004B0965">
      <w:pPr>
        <w:spacing w:after="0"/>
      </w:pPr>
    </w:p>
    <w:p w14:paraId="37031280" w14:textId="77777777" w:rsidR="0068771E" w:rsidRPr="000E68CA" w:rsidRDefault="0068771E" w:rsidP="0068771E">
      <w:pPr>
        <w:pStyle w:val="ListParagraph"/>
        <w:numPr>
          <w:ilvl w:val="0"/>
          <w:numId w:val="1"/>
        </w:numPr>
        <w:spacing w:after="0"/>
      </w:pPr>
      <w:r w:rsidRPr="000E68CA">
        <w:t xml:space="preserve">In the event of a </w:t>
      </w:r>
      <w:r w:rsidR="0036425D">
        <w:t>nursing student</w:t>
      </w:r>
      <w:r w:rsidRPr="000E68CA">
        <w:t xml:space="preserve"> being a consumer of any clinical service during student clinical placement no </w:t>
      </w:r>
      <w:r w:rsidR="00445A6A">
        <w:t xml:space="preserve">nursing student </w:t>
      </w:r>
      <w:r w:rsidRPr="000E68CA">
        <w:t xml:space="preserve">from their </w:t>
      </w:r>
      <w:r>
        <w:t>cohort will be involved in their</w:t>
      </w:r>
      <w:r w:rsidRPr="000E68CA">
        <w:t xml:space="preserve"> care</w:t>
      </w:r>
      <w:r>
        <w:t>. Where possible the students will remove themselves from any discussions</w:t>
      </w:r>
      <w:r w:rsidR="004B0965">
        <w:t xml:space="preserve"> related to their student colleague</w:t>
      </w:r>
      <w:r>
        <w:t xml:space="preserve"> i.e. handover and MDT meetings. Students will not be assigned to work alongside the nurse allocated to the care of their student colleague</w:t>
      </w:r>
      <w:r w:rsidR="0070235F">
        <w:t xml:space="preserve"> but will remain in the clinical area</w:t>
      </w:r>
      <w:r w:rsidR="004B0965">
        <w:t>.</w:t>
      </w:r>
      <w:r>
        <w:t xml:space="preserve"> </w:t>
      </w:r>
    </w:p>
    <w:p w14:paraId="5DB280CB" w14:textId="77777777" w:rsidR="00833C7E" w:rsidRDefault="00833C7E">
      <w:pPr>
        <w:rPr>
          <w:noProof/>
          <w:lang w:eastAsia="en-NZ"/>
        </w:rPr>
      </w:pPr>
    </w:p>
    <w:p w14:paraId="2403C596" w14:textId="77777777" w:rsidR="007840C6" w:rsidRDefault="007840C6" w:rsidP="007840C6">
      <w:pPr>
        <w:rPr>
          <w:b/>
          <w:noProof/>
          <w:lang w:eastAsia="en-NZ"/>
        </w:rPr>
      </w:pPr>
      <w:r w:rsidRPr="0084581B">
        <w:rPr>
          <w:b/>
          <w:noProof/>
          <w:lang w:eastAsia="en-NZ"/>
        </w:rPr>
        <w:t>CDHB DEU Nurse Educator</w:t>
      </w:r>
    </w:p>
    <w:p w14:paraId="19A7F829" w14:textId="0E02C376" w:rsidR="007840C6" w:rsidRDefault="007840C6" w:rsidP="007840C6">
      <w:pPr>
        <w:rPr>
          <w:noProof/>
          <w:lang w:eastAsia="en-NZ"/>
        </w:rPr>
      </w:pPr>
      <w:r>
        <w:rPr>
          <w:noProof/>
          <w:lang w:eastAsia="en-NZ"/>
        </w:rPr>
        <w:t xml:space="preserve">Kirsten Erickson </w:t>
      </w:r>
      <w:hyperlink r:id="rId11" w:history="1">
        <w:r w:rsidRPr="008C17E0">
          <w:rPr>
            <w:rStyle w:val="Hyperlink"/>
            <w:noProof/>
            <w:lang w:eastAsia="en-NZ"/>
          </w:rPr>
          <w:t>Kirsten.Erickson@cdhb.health.nz</w:t>
        </w:r>
      </w:hyperlink>
      <w:r>
        <w:rPr>
          <w:noProof/>
          <w:lang w:eastAsia="en-NZ"/>
        </w:rPr>
        <w:t xml:space="preserve"> </w:t>
      </w:r>
      <w:r>
        <w:rPr>
          <w:noProof/>
          <w:lang w:eastAsia="en-NZ"/>
        </w:rPr>
        <w:tab/>
      </w:r>
      <w:r w:rsidR="00340DFB">
        <w:rPr>
          <w:noProof/>
          <w:lang w:eastAsia="en-NZ"/>
        </w:rPr>
        <w:t>021 512 805</w:t>
      </w:r>
    </w:p>
    <w:p w14:paraId="5BE808DF" w14:textId="77777777" w:rsidR="0068771E" w:rsidRDefault="0068771E">
      <w:pPr>
        <w:rPr>
          <w:noProof/>
          <w:lang w:eastAsia="en-NZ"/>
        </w:rPr>
      </w:pPr>
    </w:p>
    <w:p w14:paraId="6FA933E4" w14:textId="15B99BC1" w:rsidR="0068771E" w:rsidRPr="0084581B" w:rsidRDefault="0084581B">
      <w:pPr>
        <w:rPr>
          <w:b/>
          <w:noProof/>
          <w:lang w:eastAsia="en-NZ"/>
        </w:rPr>
      </w:pPr>
      <w:r w:rsidRPr="0084581B">
        <w:rPr>
          <w:b/>
          <w:noProof/>
          <w:lang w:eastAsia="en-NZ"/>
        </w:rPr>
        <w:t>Ara Clinical Manager</w:t>
      </w:r>
      <w:r w:rsidR="00574028">
        <w:rPr>
          <w:b/>
          <w:noProof/>
          <w:lang w:eastAsia="en-NZ"/>
        </w:rPr>
        <w:t>s</w:t>
      </w:r>
    </w:p>
    <w:p w14:paraId="4938ACB6" w14:textId="77777777" w:rsidR="0084581B" w:rsidRPr="0084581B" w:rsidRDefault="0084581B" w:rsidP="0084581B">
      <w:pPr>
        <w:autoSpaceDE w:val="0"/>
        <w:autoSpaceDN w:val="0"/>
        <w:adjustRightInd w:val="0"/>
        <w:spacing w:after="0" w:line="288" w:lineRule="auto"/>
        <w:rPr>
          <w:rFonts w:cs="Franklin Gothic Book"/>
          <w:color w:val="000000"/>
        </w:rPr>
      </w:pPr>
      <w:r w:rsidRPr="0084581B">
        <w:rPr>
          <w:noProof/>
          <w:lang w:eastAsia="en-NZ"/>
        </w:rPr>
        <w:t xml:space="preserve">Rose Whittle </w:t>
      </w:r>
      <w:hyperlink r:id="rId12" w:history="1">
        <w:r w:rsidRPr="001D7630">
          <w:rPr>
            <w:rStyle w:val="Hyperlink"/>
            <w:noProof/>
            <w:lang w:eastAsia="en-NZ"/>
          </w:rPr>
          <w:t>Rose.Whittle@ara.ac.nz</w:t>
        </w:r>
      </w:hyperlink>
      <w:r>
        <w:rPr>
          <w:noProof/>
          <w:lang w:eastAsia="en-NZ"/>
        </w:rPr>
        <w:t xml:space="preserve"> </w:t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>
        <w:rPr>
          <w:noProof/>
          <w:lang w:eastAsia="en-NZ"/>
        </w:rPr>
        <w:tab/>
      </w:r>
      <w:r w:rsidRPr="0084581B">
        <w:rPr>
          <w:rFonts w:cs="Franklin Gothic Book"/>
          <w:color w:val="000000"/>
        </w:rPr>
        <w:t xml:space="preserve">Ara </w:t>
      </w:r>
      <w:r w:rsidR="00EE34FE" w:rsidRPr="0084581B">
        <w:rPr>
          <w:rFonts w:cs="Franklin Gothic Book"/>
          <w:color w:val="000000"/>
        </w:rPr>
        <w:t>after</w:t>
      </w:r>
      <w:r w:rsidRPr="0084581B">
        <w:rPr>
          <w:rFonts w:cs="Franklin Gothic Book"/>
          <w:color w:val="000000"/>
        </w:rPr>
        <w:t xml:space="preserve"> Hours Emergency Phone 027 540 8074</w:t>
      </w:r>
    </w:p>
    <w:p w14:paraId="13AC4960" w14:textId="40E587B1" w:rsidR="00574028" w:rsidRDefault="00574028" w:rsidP="0084581B">
      <w:pPr>
        <w:rPr>
          <w:noProof/>
          <w:lang w:eastAsia="en-NZ"/>
        </w:rPr>
      </w:pPr>
      <w:r>
        <w:rPr>
          <w:noProof/>
          <w:lang w:eastAsia="en-NZ"/>
        </w:rPr>
        <w:t xml:space="preserve">Kate Pugh </w:t>
      </w:r>
      <w:hyperlink r:id="rId13" w:history="1">
        <w:r w:rsidRPr="00871842">
          <w:rPr>
            <w:rStyle w:val="Hyperlink"/>
            <w:noProof/>
            <w:lang w:eastAsia="en-NZ"/>
          </w:rPr>
          <w:t>kate.pugh@ara.ac.nz</w:t>
        </w:r>
      </w:hyperlink>
    </w:p>
    <w:p w14:paraId="46DE3B73" w14:textId="77777777" w:rsidR="00E36099" w:rsidRDefault="00E36099" w:rsidP="00334016">
      <w:pPr>
        <w:rPr>
          <w:b/>
          <w:noProof/>
          <w:lang w:eastAsia="en-NZ"/>
        </w:rPr>
      </w:pPr>
    </w:p>
    <w:p w14:paraId="76E238D9" w14:textId="18B17C1B" w:rsidR="001F35BF" w:rsidRDefault="0084581B">
      <w:pPr>
        <w:rPr>
          <w:noProof/>
          <w:lang w:eastAsia="en-NZ"/>
        </w:rPr>
      </w:pPr>
      <w:r w:rsidRPr="0084581B">
        <w:rPr>
          <w:b/>
          <w:noProof/>
          <w:lang w:eastAsia="en-NZ"/>
        </w:rPr>
        <w:t>Otago Un</w:t>
      </w:r>
      <w:r w:rsidR="007840C6">
        <w:rPr>
          <w:b/>
          <w:noProof/>
          <w:lang w:eastAsia="en-NZ"/>
        </w:rPr>
        <w:t>i</w:t>
      </w:r>
      <w:r w:rsidRPr="0084581B">
        <w:rPr>
          <w:b/>
          <w:noProof/>
          <w:lang w:eastAsia="en-NZ"/>
        </w:rPr>
        <w:t>versity Clinical Manager</w:t>
      </w:r>
      <w:r>
        <w:rPr>
          <w:b/>
          <w:noProof/>
          <w:lang w:eastAsia="en-NZ"/>
        </w:rPr>
        <w:tab/>
      </w:r>
      <w:r>
        <w:rPr>
          <w:b/>
          <w:noProof/>
          <w:lang w:eastAsia="en-NZ"/>
        </w:rPr>
        <w:tab/>
      </w:r>
      <w:r w:rsidR="00334016">
        <w:rPr>
          <w:b/>
          <w:noProof/>
          <w:lang w:eastAsia="en-NZ"/>
        </w:rPr>
        <w:t xml:space="preserve">          </w:t>
      </w:r>
      <w:r w:rsidR="00E36099">
        <w:rPr>
          <w:b/>
          <w:noProof/>
          <w:lang w:eastAsia="en-NZ"/>
        </w:rPr>
        <w:t xml:space="preserve">     </w:t>
      </w:r>
      <w:r w:rsidRPr="0084581B">
        <w:rPr>
          <w:rFonts w:cs="Franklin Gothic Book"/>
          <w:color w:val="000000"/>
        </w:rPr>
        <w:t xml:space="preserve">Otago </w:t>
      </w:r>
      <w:r w:rsidR="00EE34FE" w:rsidRPr="0084581B">
        <w:rPr>
          <w:rFonts w:cs="Franklin Gothic Book"/>
          <w:color w:val="000000"/>
        </w:rPr>
        <w:t>after</w:t>
      </w:r>
      <w:r w:rsidR="006B66DE">
        <w:rPr>
          <w:rFonts w:cs="Franklin Gothic Book"/>
          <w:color w:val="000000"/>
        </w:rPr>
        <w:t xml:space="preserve"> Hours Emergency Phone</w:t>
      </w:r>
      <w:r w:rsidRPr="0084581B">
        <w:rPr>
          <w:rFonts w:cs="Franklin Gothic Book"/>
          <w:color w:val="000000"/>
        </w:rPr>
        <w:t xml:space="preserve"> 02</w:t>
      </w:r>
      <w:r w:rsidR="005B6A83">
        <w:rPr>
          <w:rFonts w:cs="Franklin Gothic Book"/>
          <w:color w:val="000000"/>
        </w:rPr>
        <w:t>1 364 385</w:t>
      </w:r>
      <w:bookmarkStart w:id="0" w:name="_GoBack"/>
      <w:bookmarkEnd w:id="0"/>
      <w:r w:rsidR="001F35BF">
        <w:rPr>
          <w:noProof/>
          <w:lang w:eastAsia="en-NZ"/>
        </w:rPr>
        <w:t xml:space="preserve">                     </w:t>
      </w:r>
    </w:p>
    <w:sectPr w:rsidR="001F35BF" w:rsidSect="001F35BF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3D0382" w14:textId="77777777" w:rsidR="0068771E" w:rsidRDefault="0068771E" w:rsidP="0068771E">
      <w:pPr>
        <w:spacing w:after="0" w:line="240" w:lineRule="auto"/>
      </w:pPr>
      <w:r>
        <w:separator/>
      </w:r>
    </w:p>
  </w:endnote>
  <w:endnote w:type="continuationSeparator" w:id="0">
    <w:p w14:paraId="7B227076" w14:textId="77777777" w:rsidR="0068771E" w:rsidRDefault="0068771E" w:rsidP="006877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830531" w14:textId="77777777" w:rsidR="00452CDE" w:rsidRDefault="00452CD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AFE0E5" w14:textId="0E79EAD3" w:rsidR="0068771E" w:rsidRPr="00833C7E" w:rsidRDefault="001F35BF">
    <w:pPr>
      <w:pStyle w:val="Footer"/>
      <w:rPr>
        <w:sz w:val="18"/>
        <w:szCs w:val="18"/>
      </w:rPr>
    </w:pPr>
    <w:r>
      <w:t xml:space="preserve">  </w:t>
    </w:r>
    <w:r w:rsidR="00833C7E" w:rsidRPr="00833C7E">
      <w:rPr>
        <w:sz w:val="18"/>
        <w:szCs w:val="18"/>
      </w:rPr>
      <w:t>Last updated 2</w:t>
    </w:r>
    <w:r w:rsidR="00452CDE">
      <w:rPr>
        <w:sz w:val="18"/>
        <w:szCs w:val="18"/>
      </w:rPr>
      <w:t>8</w:t>
    </w:r>
    <w:r w:rsidR="00833C7E" w:rsidRPr="00833C7E">
      <w:rPr>
        <w:sz w:val="18"/>
        <w:szCs w:val="18"/>
      </w:rPr>
      <w:t>/0</w:t>
    </w:r>
    <w:r w:rsidR="00452CDE">
      <w:rPr>
        <w:sz w:val="18"/>
        <w:szCs w:val="18"/>
      </w:rPr>
      <w:t>1</w:t>
    </w:r>
    <w:r w:rsidR="00833C7E" w:rsidRPr="00833C7E">
      <w:rPr>
        <w:sz w:val="18"/>
        <w:szCs w:val="18"/>
      </w:rPr>
      <w:t>/20</w:t>
    </w:r>
    <w:r w:rsidR="00452CDE">
      <w:rPr>
        <w:sz w:val="18"/>
        <w:szCs w:val="18"/>
      </w:rPr>
      <w:t>21</w:t>
    </w:r>
    <w:r w:rsidRPr="00833C7E">
      <w:rPr>
        <w:sz w:val="18"/>
        <w:szCs w:val="18"/>
      </w:rPr>
      <w:t xml:space="preserve">                                                                 </w:t>
    </w:r>
    <w:r w:rsidR="00833C7E" w:rsidRPr="00833C7E">
      <w:rPr>
        <w:sz w:val="18"/>
        <w:szCs w:val="18"/>
      </w:rPr>
      <w:t xml:space="preserve">                         </w:t>
    </w:r>
    <w:r w:rsidRPr="00833C7E">
      <w:rPr>
        <w:sz w:val="18"/>
        <w:szCs w:val="18"/>
      </w:rPr>
      <w:t xml:space="preserve">            </w:t>
    </w:r>
    <w:r w:rsidR="00833C7E">
      <w:rPr>
        <w:sz w:val="18"/>
        <w:szCs w:val="18"/>
      </w:rPr>
      <w:t xml:space="preserve">                                            </w:t>
    </w:r>
    <w:r w:rsidRPr="00833C7E">
      <w:rPr>
        <w:sz w:val="18"/>
        <w:szCs w:val="18"/>
      </w:rPr>
      <w:t xml:space="preserve">    </w:t>
    </w:r>
    <w:r w:rsidR="00833C7E" w:rsidRPr="00833C7E">
      <w:rPr>
        <w:sz w:val="18"/>
        <w:szCs w:val="18"/>
      </w:rPr>
      <w:t xml:space="preserve">   </w:t>
    </w:r>
    <w:r w:rsidRPr="00833C7E">
      <w:rPr>
        <w:sz w:val="18"/>
        <w:szCs w:val="18"/>
      </w:rPr>
      <w:t xml:space="preserve">              Approved by DEU GG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31F428" w14:textId="77777777" w:rsidR="00452CDE" w:rsidRDefault="00452CD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ABDCE2" w14:textId="77777777" w:rsidR="0068771E" w:rsidRDefault="0068771E" w:rsidP="0068771E">
      <w:pPr>
        <w:spacing w:after="0" w:line="240" w:lineRule="auto"/>
      </w:pPr>
      <w:r>
        <w:separator/>
      </w:r>
    </w:p>
  </w:footnote>
  <w:footnote w:type="continuationSeparator" w:id="0">
    <w:p w14:paraId="1021CA08" w14:textId="77777777" w:rsidR="0068771E" w:rsidRDefault="0068771E" w:rsidP="006877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BF4E60" w14:textId="77777777" w:rsidR="00452CDE" w:rsidRDefault="00452C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A922BD" w14:textId="77777777" w:rsidR="00452CDE" w:rsidRDefault="00452C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F21801" w14:textId="77777777" w:rsidR="00452CDE" w:rsidRDefault="00452CD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A4481"/>
    <w:multiLevelType w:val="hybridMultilevel"/>
    <w:tmpl w:val="6CBE519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D27D3F"/>
    <w:multiLevelType w:val="hybridMultilevel"/>
    <w:tmpl w:val="3DB0D9B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71E"/>
    <w:rsid w:val="0017296C"/>
    <w:rsid w:val="001F35BF"/>
    <w:rsid w:val="00334016"/>
    <w:rsid w:val="00340DFB"/>
    <w:rsid w:val="00350AF2"/>
    <w:rsid w:val="003543E3"/>
    <w:rsid w:val="0036425D"/>
    <w:rsid w:val="003F003B"/>
    <w:rsid w:val="00445A6A"/>
    <w:rsid w:val="00452CDE"/>
    <w:rsid w:val="004A3FFD"/>
    <w:rsid w:val="004B0965"/>
    <w:rsid w:val="00574028"/>
    <w:rsid w:val="005A441A"/>
    <w:rsid w:val="005B6A83"/>
    <w:rsid w:val="0068771E"/>
    <w:rsid w:val="006B66DE"/>
    <w:rsid w:val="0070235F"/>
    <w:rsid w:val="007840C6"/>
    <w:rsid w:val="00833C7E"/>
    <w:rsid w:val="0084581B"/>
    <w:rsid w:val="00E36099"/>
    <w:rsid w:val="00EE3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DC398C4"/>
  <w15:chartTrackingRefBased/>
  <w15:docId w15:val="{0BE481E8-78F8-4FCA-B812-59EC0055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77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8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8771E"/>
  </w:style>
  <w:style w:type="paragraph" w:styleId="Footer">
    <w:name w:val="footer"/>
    <w:basedOn w:val="Normal"/>
    <w:link w:val="FooterChar"/>
    <w:uiPriority w:val="99"/>
    <w:unhideWhenUsed/>
    <w:rsid w:val="0068771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771E"/>
  </w:style>
  <w:style w:type="paragraph" w:styleId="ListParagraph">
    <w:name w:val="List Paragraph"/>
    <w:basedOn w:val="Normal"/>
    <w:uiPriority w:val="34"/>
    <w:qFormat/>
    <w:rsid w:val="006877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77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771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4581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7402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mailto:kate.pugh@ara.ac.nz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ose.Whittle@ara.ac.nz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irsten.Erickson@cdhb.health.nz" TargetMode="External"/><Relationship Id="rId24" Type="http://schemas.openxmlformats.org/officeDocument/2006/relationships/customXml" Target="../customXml/item4.xm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23" Type="http://schemas.openxmlformats.org/officeDocument/2006/relationships/customXml" Target="../customXml/item3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1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CDHB Document" ma:contentTypeID="0x010100EA286E9BBC6740D2BF2489987C5EE03800E7A5195A93605542A9BF276844F8EACB" ma:contentTypeVersion="5" ma:contentTypeDescription="Content type for CDHB documents" ma:contentTypeScope="" ma:versionID="8975944d312cf00f544e202dfa93ce74">
  <xsd:schema xmlns:xsd="http://www.w3.org/2001/XMLSchema" xmlns:xs="http://www.w3.org/2001/XMLSchema" xmlns:p="http://schemas.microsoft.com/office/2006/metadata/properties" xmlns:ns2="f60de38e-d4be-4acc-81c6-4f4458502fb9" xmlns:ns3="http://schemas.microsoft.com/sharepoint/v3/fields" xmlns:ns4="3fd5f2a1-571c-430e-9514-925b4b29cca8" targetNamespace="http://schemas.microsoft.com/office/2006/metadata/properties" ma:root="true" ma:fieldsID="2593e441933671cbc8993e9c99e63f9d" ns2:_="" ns3:_="" ns4:_="">
    <xsd:import namespace="f60de38e-d4be-4acc-81c6-4f4458502fb9"/>
    <xsd:import namespace="http://schemas.microsoft.com/sharepoint/v3/fields"/>
    <xsd:import namespace="3fd5f2a1-571c-430e-9514-925b4b29cca8"/>
    <xsd:element name="properties">
      <xsd:complexType>
        <xsd:sequence>
          <xsd:element name="documentManagement">
            <xsd:complexType>
              <xsd:all>
                <xsd:element ref="ns2:ResourceType" minOccurs="0"/>
                <xsd:element ref="ns2:CDHBAudience" minOccurs="0"/>
                <xsd:element ref="ns2:Contributor" minOccurs="0"/>
                <xsd:element ref="ns2:Coverage" minOccurs="0"/>
                <xsd:element ref="ns2:DepartmentTeamUnitTaxHTField0" minOccurs="0"/>
                <xsd:element ref="ns2:DocumentTypeTaxHTField0" minOccurs="0"/>
                <xsd:element ref="ns2:LocationTaxHTField0" minOccurs="0"/>
                <xsd:element ref="ns2:Relation" minOccurs="0"/>
                <xsd:element ref="ns3:wic_System_Copyright" minOccurs="0"/>
                <xsd:element ref="ns2:Source" minOccurs="0"/>
                <xsd:element ref="ns2:Format" minOccurs="0"/>
                <xsd:element ref="ns4:TaxCatchAll" minOccurs="0"/>
                <xsd:element ref="ns4:TaxKeywordTaxHT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0de38e-d4be-4acc-81c6-4f4458502fb9" elementFormDefault="qualified">
    <xsd:import namespace="http://schemas.microsoft.com/office/2006/documentManagement/types"/>
    <xsd:import namespace="http://schemas.microsoft.com/office/infopath/2007/PartnerControls"/>
    <xsd:element name="ResourceType" ma:index="8" nillable="true" ma:displayName="Resource Type" ma:description="The nature or genre of the content of the resource." ma:indexed="true" ma:internalName="ResourceType">
      <xsd:simpleType>
        <xsd:restriction base="dms:Text"/>
      </xsd:simpleType>
    </xsd:element>
    <xsd:element name="CDHBAudience" ma:index="10" nillable="true" ma:displayName="Audience" ma:description="A category of user for whom the resource is intended." ma:internalName="CDHBAudience">
      <xsd:simpleType>
        <xsd:restriction base="dms:Note">
          <xsd:maxLength value="255"/>
        </xsd:restriction>
      </xsd:simpleType>
    </xsd:element>
    <xsd:element name="Contributor" ma:index="11" nillable="true" ma:displayName="Contributor" ma:description="An entity responsible for making contributions to the content of the resource." ma:internalName="Contributor">
      <xsd:simpleType>
        <xsd:restriction base="dms:Text"/>
      </xsd:simpleType>
    </xsd:element>
    <xsd:element name="Coverage" ma:index="12" nillable="true" ma:displayName="Coverage" ma:description="The extent or scope of the content of the resource. Various schemes possible based on place." ma:internalName="Coverage">
      <xsd:simpleType>
        <xsd:restriction base="dms:Text"/>
      </xsd:simpleType>
    </xsd:element>
    <xsd:element name="DepartmentTeamUnitTaxHTField0" ma:index="13" nillable="true" ma:taxonomy="true" ma:internalName="DepartmentTeamUnitTaxHTField0" ma:taxonomyFieldName="DepartmentTeamUnit" ma:displayName="Department/Team/Unit" ma:fieldId="{e91231c9-ddc1-4cc0-b955-3b27623ad918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TaxHTField0" ma:index="15" nillable="true" ma:taxonomy="true" ma:internalName="DocumentTypeTaxHTField0" ma:taxonomyFieldName="DocumentType" ma:displayName="Document Type" ma:fieldId="{1364f96a-0fa6-41ad-9241-6cb4059d866f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ocationTaxHTField0" ma:index="17" nillable="true" ma:taxonomy="true" ma:internalName="LocationTaxHTField0" ma:taxonomyFieldName="CDHBLocation" ma:displayName="Location" ma:fieldId="{9d998aaf-5c43-45ac-b20f-db5f490e0f13}" ma:sspId="00000000-0000-0000-0000-000000000000" ma:termSetId="00000000-0000-0000-0000-0000000000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lation" ma:index="19" nillable="true" ma:displayName="Relation" ma:description="A reference to a related resource." ma:internalName="Relation">
      <xsd:simpleType>
        <xsd:restriction base="dms:Note">
          <xsd:maxLength value="255"/>
        </xsd:restriction>
      </xsd:simpleType>
    </xsd:element>
    <xsd:element name="Source" ma:index="21" nillable="true" ma:displayName="Source" ma:description="A reference to a resource from which the present resource is derived." ma:internalName="Source">
      <xsd:simpleType>
        <xsd:restriction base="dms:Text"/>
      </xsd:simpleType>
    </xsd:element>
    <xsd:element name="Format" ma:index="22" nillable="true" ma:displayName="Format" ma:description="This must include the media type, image type or dimensions of the content of the page." ma:internalName="Forma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0" nillable="true" ma:displayName="Copyright" ma:internalName="wic_System_Copyright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d5f2a1-571c-430e-9514-925b4b29cca8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a7bffdeb-cc1a-4550-8c56-a8bb0698e195}" ma:internalName="TaxCatchAll" ma:showField="CatchAllData" ma:web="3fd5f2a1-571c-430e-9514-925b4b29cc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KeywordTaxHTField" ma:index="24" nillable="true" ma:taxonomy="true" ma:internalName="TaxKeywordTaxHTField" ma:taxonomyFieldName="TaxKeyword" ma:displayName="Enterprise Keywords" ma:fieldId="{23f27201-bee3-471e-b2e7-b64fd8b7ca38}" ma:taxonomyMulti="true" ma:sspId="fa454879-fdd1-43f5-af14-23725b5af15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 ma:index="9" ma:displayName="Comments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fd5f2a1-571c-430e-9514-925b4b29cca8"/>
    <Format xmlns="f60de38e-d4be-4acc-81c6-4f4458502fb9" xsi:nil="true"/>
    <CDHBAudience xmlns="f60de38e-d4be-4acc-81c6-4f4458502fb9" xsi:nil="true"/>
    <Coverage xmlns="f60de38e-d4be-4acc-81c6-4f4458502fb9" xsi:nil="true"/>
    <Relation xmlns="f60de38e-d4be-4acc-81c6-4f4458502fb9" xsi:nil="true"/>
    <TaxKeywordTaxHTField xmlns="3fd5f2a1-571c-430e-9514-925b4b29cca8">
      <Terms xmlns="http://schemas.microsoft.com/office/infopath/2007/PartnerControls"/>
    </TaxKeywordTaxHTField>
    <ResourceType xmlns="f60de38e-d4be-4acc-81c6-4f4458502fb9" xsi:nil="true"/>
    <Contributor xmlns="f60de38e-d4be-4acc-81c6-4f4458502fb9" xsi:nil="true"/>
    <LocationTaxHTField0 xmlns="f60de38e-d4be-4acc-81c6-4f4458502fb9">
      <Terms xmlns="http://schemas.microsoft.com/office/infopath/2007/PartnerControls"/>
    </LocationTaxHTField0>
    <Source xmlns="f60de38e-d4be-4acc-81c6-4f4458502fb9" xsi:nil="true"/>
    <DepartmentTeamUnitTaxHTField0 xmlns="f60de38e-d4be-4acc-81c6-4f4458502fb9">
      <Terms xmlns="http://schemas.microsoft.com/office/infopath/2007/PartnerControls"/>
    </DepartmentTeamUnitTaxHTField0>
    <wic_System_Copyright xmlns="http://schemas.microsoft.com/sharepoint/v3/fields" xsi:nil="true"/>
    <DocumentTypeTaxHTField0 xmlns="f60de38e-d4be-4acc-81c6-4f4458502fb9">
      <Terms xmlns="http://schemas.microsoft.com/office/infopath/2007/PartnerControls"/>
    </DocumentTypeTaxHTField0>
  </documentManagement>
</p:properties>
</file>

<file path=customXml/itemProps1.xml><?xml version="1.0" encoding="utf-8"?>
<ds:datastoreItem xmlns:ds="http://schemas.openxmlformats.org/officeDocument/2006/customXml" ds:itemID="{D2ACA05E-9D57-4228-8367-0BB584B9382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D8B13E6-0C1E-4B53-933A-C638142F30DA}"/>
</file>

<file path=customXml/itemProps3.xml><?xml version="1.0" encoding="utf-8"?>
<ds:datastoreItem xmlns:ds="http://schemas.openxmlformats.org/officeDocument/2006/customXml" ds:itemID="{7F5B0A94-27F0-487A-A4D2-399B659DD377}"/>
</file>

<file path=customXml/itemProps4.xml><?xml version="1.0" encoding="utf-8"?>
<ds:datastoreItem xmlns:ds="http://schemas.openxmlformats.org/officeDocument/2006/customXml" ds:itemID="{19D58204-7D42-461E-9E80-C500D7E0F86B}"/>
</file>

<file path=docProps/app.xml><?xml version="1.0" encoding="utf-8"?>
<Properties xmlns="http://schemas.openxmlformats.org/officeDocument/2006/extended-properties" xmlns:vt="http://schemas.openxmlformats.org/officeDocument/2006/docPropsVTypes">
  <Template>C5A1656D</Template>
  <TotalTime>12</TotalTime>
  <Pages>1</Pages>
  <Words>243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CDHB</Company>
  <LinksUpToDate>false</LinksUpToDate>
  <CharactersWithSpaces>1631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CDHB Managing Potential Conflict of Interest</dc:title>
  <dc:subject/>
  <dc:creator>Jacinda King</dc:creator>
  <cp:keywords/>
  <dc:description/>
  <cp:lastModifiedBy>Kirsten Erickson</cp:lastModifiedBy>
  <cp:revision>7</cp:revision>
  <cp:lastPrinted>2018-02-07T00:57:00Z</cp:lastPrinted>
  <dcterms:created xsi:type="dcterms:W3CDTF">2018-05-23T03:54:00Z</dcterms:created>
  <dcterms:modified xsi:type="dcterms:W3CDTF">2021-06-08T20:31:00Z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0x010100EA286E9BBC6740D2BF2489987C5EE03800E7A5195A93605542A9BF276844F8EACB</vt:lpwstr>
  </property>
  <property fmtid="{D5CDD505-2E9C-101B-9397-08002B2CF9AE}" pid="3" name="TaxKeyword">
    <vt:lpwstr/>
  </property>
  <property fmtid="{D5CDD505-2E9C-101B-9397-08002B2CF9AE}" pid="4" name="DepartmentTeamUnit">
    <vt:lpwstr/>
  </property>
  <property fmtid="{D5CDD505-2E9C-101B-9397-08002B2CF9AE}" pid="5" name="CDHBLocation">
    <vt:lpwstr/>
  </property>
  <property fmtid="{D5CDD505-2E9C-101B-9397-08002B2CF9AE}" pid="6" name="DocumentType">
    <vt:lpwstr/>
  </property>
</Properties>
</file>