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51" w:type="dxa"/>
        <w:tblInd w:w="108" w:type="dxa"/>
        <w:tblLayout w:type="fixed"/>
        <w:tblLook w:val="0000" w:firstRow="0" w:lastRow="0" w:firstColumn="0" w:lastColumn="0" w:noHBand="0" w:noVBand="0"/>
      </w:tblPr>
      <w:tblGrid>
        <w:gridCol w:w="4253"/>
        <w:gridCol w:w="992"/>
        <w:gridCol w:w="709"/>
        <w:gridCol w:w="709"/>
        <w:gridCol w:w="708"/>
        <w:gridCol w:w="709"/>
        <w:gridCol w:w="284"/>
        <w:gridCol w:w="425"/>
        <w:gridCol w:w="709"/>
        <w:gridCol w:w="708"/>
        <w:gridCol w:w="709"/>
        <w:gridCol w:w="709"/>
        <w:gridCol w:w="709"/>
        <w:gridCol w:w="992"/>
        <w:gridCol w:w="1134"/>
        <w:gridCol w:w="992"/>
      </w:tblGrid>
      <w:tr w:rsidR="001632D0" w:rsidRPr="002D4E88" w:rsidTr="002D4E88">
        <w:trPr>
          <w:cantSplit/>
        </w:trPr>
        <w:tc>
          <w:tcPr>
            <w:tcW w:w="15451" w:type="dxa"/>
            <w:gridSpan w:val="16"/>
          </w:tcPr>
          <w:p w:rsidR="001632D0" w:rsidRPr="001632D0" w:rsidRDefault="00A0684C" w:rsidP="008876BA">
            <w:pPr>
              <w:pStyle w:val="BodyText"/>
              <w:spacing w:before="120" w:after="120"/>
              <w:outlineLvl w:val="0"/>
              <w:rPr>
                <w:sz w:val="28"/>
                <w:szCs w:val="28"/>
              </w:rPr>
            </w:pPr>
            <w:r>
              <w:rPr>
                <w:rFonts w:ascii="Arial" w:hAnsi="Arial" w:cs="Arial"/>
                <w:sz w:val="28"/>
                <w:szCs w:val="28"/>
              </w:rPr>
              <w:t xml:space="preserve">Clinical Practice </w:t>
            </w:r>
            <w:r w:rsidR="000A617C">
              <w:rPr>
                <w:rFonts w:ascii="Arial" w:hAnsi="Arial" w:cs="Arial"/>
                <w:sz w:val="28"/>
                <w:szCs w:val="28"/>
              </w:rPr>
              <w:t xml:space="preserve">Medication Safety </w:t>
            </w:r>
            <w:r>
              <w:rPr>
                <w:rFonts w:ascii="Arial" w:hAnsi="Arial" w:cs="Arial"/>
                <w:sz w:val="28"/>
                <w:szCs w:val="28"/>
              </w:rPr>
              <w:t xml:space="preserve">Observation Audit </w:t>
            </w:r>
            <w:r w:rsidR="008C749D">
              <w:rPr>
                <w:rFonts w:ascii="Arial" w:hAnsi="Arial" w:cs="Arial"/>
                <w:sz w:val="28"/>
                <w:szCs w:val="28"/>
              </w:rPr>
              <w:t>2021</w:t>
            </w:r>
            <w:r w:rsidR="008876BA">
              <w:rPr>
                <w:rFonts w:ascii="Arial" w:hAnsi="Arial" w:cs="Arial"/>
                <w:sz w:val="28"/>
                <w:szCs w:val="28"/>
              </w:rPr>
              <w:t xml:space="preserve"> </w:t>
            </w:r>
            <w:r w:rsidRPr="00A0684C">
              <w:rPr>
                <w:rFonts w:ascii="Arial" w:hAnsi="Arial" w:cs="Arial"/>
                <w:sz w:val="20"/>
              </w:rPr>
              <w:t>(</w:t>
            </w:r>
            <w:r w:rsidR="00077C47">
              <w:rPr>
                <w:rFonts w:ascii="Arial" w:hAnsi="Arial" w:cs="Arial"/>
                <w:sz w:val="20"/>
              </w:rPr>
              <w:t>new focus on Medication Safety</w:t>
            </w:r>
            <w:r w:rsidR="000A617C">
              <w:rPr>
                <w:rFonts w:ascii="Arial" w:hAnsi="Arial" w:cs="Arial"/>
                <w:sz w:val="20"/>
              </w:rPr>
              <w:t xml:space="preserve"> in IV link role</w:t>
            </w:r>
            <w:r w:rsidR="00077C47">
              <w:rPr>
                <w:rFonts w:ascii="Arial" w:hAnsi="Arial" w:cs="Arial"/>
                <w:sz w:val="20"/>
              </w:rPr>
              <w:t>)</w:t>
            </w:r>
          </w:p>
        </w:tc>
      </w:tr>
      <w:tr w:rsidR="00B854BA" w:rsidRPr="002D4E88" w:rsidTr="002D4E88">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854BA" w:rsidRPr="002D4E88" w:rsidRDefault="00B854BA" w:rsidP="003D25E1">
            <w:pPr>
              <w:pStyle w:val="BodyText"/>
              <w:spacing w:before="120" w:after="120"/>
              <w:outlineLvl w:val="0"/>
              <w:rPr>
                <w:rFonts w:ascii="Arial" w:hAnsi="Arial" w:cs="Arial"/>
              </w:rPr>
            </w:pPr>
            <w:r w:rsidRPr="002D4E88">
              <w:rPr>
                <w:rFonts w:ascii="Arial" w:hAnsi="Arial" w:cs="Arial"/>
              </w:rPr>
              <w:t>Location of Audit:</w:t>
            </w:r>
          </w:p>
        </w:tc>
        <w:tc>
          <w:tcPr>
            <w:tcW w:w="41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54BA" w:rsidRPr="002D4E88" w:rsidRDefault="00B854BA" w:rsidP="003D25E1">
            <w:pPr>
              <w:pStyle w:val="BodyText"/>
              <w:spacing w:before="120" w:after="120"/>
              <w:outlineLvl w:val="0"/>
              <w:rPr>
                <w:rFonts w:ascii="Arial" w:hAnsi="Arial" w:cs="Arial"/>
              </w:rPr>
            </w:pPr>
            <w:r w:rsidRPr="002D4E88">
              <w:rPr>
                <w:rFonts w:ascii="Arial" w:hAnsi="Arial" w:cs="Arial"/>
              </w:rPr>
              <w:t>Month/Date/s:</w:t>
            </w:r>
          </w:p>
        </w:tc>
        <w:tc>
          <w:tcPr>
            <w:tcW w:w="708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854BA" w:rsidRPr="002D4E88" w:rsidRDefault="00B854BA" w:rsidP="00013697">
            <w:pPr>
              <w:pStyle w:val="BodyText"/>
              <w:spacing w:before="120" w:after="120"/>
              <w:outlineLvl w:val="0"/>
              <w:rPr>
                <w:rFonts w:ascii="Arial" w:hAnsi="Arial" w:cs="Arial"/>
              </w:rPr>
            </w:pPr>
            <w:r w:rsidRPr="002D4E88">
              <w:rPr>
                <w:rFonts w:ascii="Arial" w:hAnsi="Arial" w:cs="Arial"/>
              </w:rPr>
              <w:t>Auditors Name</w:t>
            </w:r>
            <w:r w:rsidR="00013697" w:rsidRPr="002D4E88">
              <w:rPr>
                <w:rFonts w:ascii="Arial" w:hAnsi="Arial" w:cs="Arial"/>
              </w:rPr>
              <w:t>/</w:t>
            </w:r>
            <w:r w:rsidRPr="002D4E88">
              <w:rPr>
                <w:rFonts w:ascii="Arial" w:hAnsi="Arial" w:cs="Arial"/>
              </w:rPr>
              <w:t>Designation:</w:t>
            </w:r>
          </w:p>
        </w:tc>
      </w:tr>
      <w:tr w:rsidR="009E7E5A" w:rsidRPr="002D4E88" w:rsidTr="002D4E88">
        <w:trPr>
          <w:cantSplit/>
          <w:trHeight w:val="314"/>
        </w:trPr>
        <w:tc>
          <w:tcPr>
            <w:tcW w:w="1233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9E7E5A" w:rsidRPr="002D4E88" w:rsidRDefault="009E7E5A" w:rsidP="002D4E88">
            <w:pPr>
              <w:pStyle w:val="BodyText"/>
              <w:jc w:val="right"/>
              <w:outlineLvl w:val="0"/>
              <w:rPr>
                <w:rFonts w:ascii="Arial" w:hAnsi="Arial" w:cs="Arial"/>
              </w:rPr>
            </w:pPr>
            <w:r w:rsidRPr="002D4E88">
              <w:rPr>
                <w:rFonts w:ascii="Arial" w:hAnsi="Arial" w:cs="Arial"/>
                <w:b w:val="0"/>
              </w:rPr>
              <w:t xml:space="preserve">Use Y (Yes), N (No) </w:t>
            </w:r>
            <w:r w:rsidR="002D4E88">
              <w:rPr>
                <w:rFonts w:ascii="Arial" w:hAnsi="Arial" w:cs="Arial"/>
                <w:b w:val="0"/>
              </w:rPr>
              <w:t xml:space="preserve">or </w:t>
            </w:r>
            <w:r w:rsidRPr="002D4E88">
              <w:rPr>
                <w:rFonts w:ascii="Arial" w:hAnsi="Arial" w:cs="Arial"/>
                <w:b w:val="0"/>
              </w:rPr>
              <w:t>NA (not applicable) below</w:t>
            </w:r>
          </w:p>
        </w:tc>
        <w:tc>
          <w:tcPr>
            <w:tcW w:w="3118"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9E7E5A" w:rsidRPr="002D4E88" w:rsidRDefault="009E7E5A" w:rsidP="00C65D6F">
            <w:pPr>
              <w:pStyle w:val="BodyText"/>
              <w:spacing w:before="120" w:after="120"/>
              <w:jc w:val="center"/>
              <w:outlineLvl w:val="0"/>
              <w:rPr>
                <w:rFonts w:ascii="Arial" w:hAnsi="Arial" w:cs="Arial"/>
                <w:sz w:val="20"/>
              </w:rPr>
            </w:pPr>
            <w:r w:rsidRPr="002D4E88">
              <w:rPr>
                <w:rFonts w:ascii="Arial" w:hAnsi="Arial" w:cs="Arial"/>
                <w:sz w:val="20"/>
              </w:rPr>
              <w:t>TOTALS</w:t>
            </w:r>
          </w:p>
        </w:tc>
      </w:tr>
      <w:tr w:rsidR="002D4E88" w:rsidRPr="002D4E88" w:rsidTr="000A6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6"/>
        </w:trPr>
        <w:tc>
          <w:tcPr>
            <w:tcW w:w="5245" w:type="dxa"/>
            <w:gridSpan w:val="2"/>
            <w:tcBorders>
              <w:top w:val="single" w:sz="4" w:space="0" w:color="auto"/>
              <w:bottom w:val="single" w:sz="4" w:space="0" w:color="auto"/>
              <w:right w:val="single" w:sz="4" w:space="0" w:color="auto"/>
            </w:tcBorders>
            <w:shd w:val="pct15" w:color="auto" w:fill="auto"/>
            <w:vAlign w:val="center"/>
          </w:tcPr>
          <w:p w:rsidR="002D4E88" w:rsidRPr="002D4E88" w:rsidRDefault="003C3733" w:rsidP="003C3733">
            <w:pPr>
              <w:pStyle w:val="Header"/>
              <w:jc w:val="right"/>
              <w:rPr>
                <w:rFonts w:ascii="Arial" w:hAnsi="Arial" w:cs="Arial"/>
                <w:b/>
                <w:bCs/>
                <w:sz w:val="24"/>
              </w:rPr>
            </w:pPr>
            <w:r>
              <w:rPr>
                <w:rFonts w:ascii="Arial" w:hAnsi="Arial" w:cs="Arial"/>
                <w:b/>
                <w:bCs/>
                <w:sz w:val="24"/>
              </w:rPr>
              <w:t>Procedure</w:t>
            </w:r>
          </w:p>
        </w:tc>
        <w:tc>
          <w:tcPr>
            <w:tcW w:w="709" w:type="dxa"/>
            <w:tcBorders>
              <w:top w:val="single" w:sz="4" w:space="0" w:color="auto"/>
              <w:left w:val="single" w:sz="4" w:space="0" w:color="auto"/>
              <w:bottom w:val="single" w:sz="4" w:space="0" w:color="auto"/>
              <w:right w:val="single" w:sz="4" w:space="0" w:color="auto"/>
            </w:tcBorders>
            <w:shd w:val="pct15" w:color="auto" w:fill="auto"/>
            <w:vAlign w:val="center"/>
          </w:tcPr>
          <w:p w:rsidR="002D4E88" w:rsidRPr="002D4E88" w:rsidRDefault="002D4E88" w:rsidP="00C65D6F">
            <w:pPr>
              <w:pStyle w:val="Header"/>
              <w:jc w:val="center"/>
              <w:rPr>
                <w:rFonts w:ascii="Arial" w:hAnsi="Arial" w:cs="Arial"/>
                <w:b/>
                <w:bCs/>
                <w:sz w:val="24"/>
              </w:rPr>
            </w:pPr>
            <w:r w:rsidRPr="002D4E88">
              <w:rPr>
                <w:rFonts w:ascii="Arial" w:hAnsi="Arial" w:cs="Arial"/>
                <w:b/>
                <w:bCs/>
                <w:sz w:val="24"/>
              </w:rPr>
              <w:t>1</w:t>
            </w:r>
          </w:p>
        </w:tc>
        <w:tc>
          <w:tcPr>
            <w:tcW w:w="709" w:type="dxa"/>
            <w:tcBorders>
              <w:top w:val="single" w:sz="4" w:space="0" w:color="auto"/>
              <w:left w:val="single" w:sz="4" w:space="0" w:color="auto"/>
              <w:bottom w:val="single" w:sz="4" w:space="0" w:color="auto"/>
              <w:right w:val="single" w:sz="4" w:space="0" w:color="auto"/>
            </w:tcBorders>
            <w:shd w:val="pct15" w:color="auto" w:fill="auto"/>
            <w:vAlign w:val="center"/>
          </w:tcPr>
          <w:p w:rsidR="002D4E88" w:rsidRPr="002D4E88" w:rsidRDefault="002D4E88" w:rsidP="00C65D6F">
            <w:pPr>
              <w:pStyle w:val="Header"/>
              <w:jc w:val="center"/>
              <w:rPr>
                <w:rFonts w:ascii="Arial" w:hAnsi="Arial" w:cs="Arial"/>
                <w:b/>
                <w:bCs/>
                <w:sz w:val="24"/>
              </w:rPr>
            </w:pPr>
            <w:r w:rsidRPr="002D4E88">
              <w:rPr>
                <w:rFonts w:ascii="Arial" w:hAnsi="Arial" w:cs="Arial"/>
                <w:b/>
                <w:bCs/>
                <w:sz w:val="24"/>
              </w:rPr>
              <w:t>2</w:t>
            </w:r>
          </w:p>
        </w:tc>
        <w:tc>
          <w:tcPr>
            <w:tcW w:w="708" w:type="dxa"/>
            <w:tcBorders>
              <w:top w:val="single" w:sz="4" w:space="0" w:color="auto"/>
              <w:left w:val="single" w:sz="4" w:space="0" w:color="auto"/>
              <w:bottom w:val="single" w:sz="4" w:space="0" w:color="auto"/>
              <w:right w:val="single" w:sz="4" w:space="0" w:color="auto"/>
            </w:tcBorders>
            <w:shd w:val="pct15" w:color="auto" w:fill="auto"/>
            <w:vAlign w:val="center"/>
          </w:tcPr>
          <w:p w:rsidR="002D4E88" w:rsidRPr="002D4E88" w:rsidRDefault="002D4E88" w:rsidP="00C65D6F">
            <w:pPr>
              <w:pStyle w:val="Header"/>
              <w:jc w:val="center"/>
              <w:rPr>
                <w:rFonts w:ascii="Arial" w:hAnsi="Arial" w:cs="Arial"/>
                <w:b/>
                <w:bCs/>
                <w:sz w:val="22"/>
              </w:rPr>
            </w:pPr>
            <w:r w:rsidRPr="002D4E88">
              <w:rPr>
                <w:rFonts w:ascii="Arial" w:hAnsi="Arial" w:cs="Arial"/>
                <w:b/>
                <w:bCs/>
                <w:sz w:val="22"/>
              </w:rPr>
              <w:t>3</w:t>
            </w:r>
          </w:p>
        </w:tc>
        <w:tc>
          <w:tcPr>
            <w:tcW w:w="709" w:type="dxa"/>
            <w:tcBorders>
              <w:top w:val="single" w:sz="4" w:space="0" w:color="auto"/>
              <w:left w:val="single" w:sz="4" w:space="0" w:color="auto"/>
              <w:bottom w:val="single" w:sz="4" w:space="0" w:color="auto"/>
              <w:right w:val="single" w:sz="4" w:space="0" w:color="auto"/>
            </w:tcBorders>
            <w:shd w:val="pct15" w:color="auto" w:fill="auto"/>
            <w:vAlign w:val="center"/>
          </w:tcPr>
          <w:p w:rsidR="002D4E88" w:rsidRPr="002D4E88" w:rsidRDefault="002D4E88" w:rsidP="00C65D6F">
            <w:pPr>
              <w:jc w:val="center"/>
              <w:rPr>
                <w:rFonts w:ascii="Arial" w:hAnsi="Arial" w:cs="Arial"/>
                <w:b/>
                <w:bCs/>
                <w:sz w:val="22"/>
              </w:rPr>
            </w:pPr>
            <w:r w:rsidRPr="002D4E88">
              <w:rPr>
                <w:rFonts w:ascii="Arial" w:hAnsi="Arial" w:cs="Arial"/>
                <w:b/>
                <w:bCs/>
                <w:sz w:val="22"/>
              </w:rPr>
              <w:t>4</w:t>
            </w:r>
          </w:p>
        </w:tc>
        <w:tc>
          <w:tcPr>
            <w:tcW w:w="709" w:type="dxa"/>
            <w:gridSpan w:val="2"/>
            <w:tcBorders>
              <w:top w:val="single" w:sz="4" w:space="0" w:color="auto"/>
              <w:left w:val="single" w:sz="4" w:space="0" w:color="auto"/>
              <w:bottom w:val="single" w:sz="4" w:space="0" w:color="auto"/>
            </w:tcBorders>
            <w:shd w:val="pct15" w:color="auto" w:fill="auto"/>
            <w:vAlign w:val="center"/>
          </w:tcPr>
          <w:p w:rsidR="002D4E88" w:rsidRPr="002D4E88" w:rsidRDefault="002D4E88" w:rsidP="00C65D6F">
            <w:pPr>
              <w:jc w:val="center"/>
              <w:rPr>
                <w:rFonts w:ascii="Arial" w:hAnsi="Arial" w:cs="Arial"/>
                <w:b/>
                <w:bCs/>
                <w:sz w:val="22"/>
              </w:rPr>
            </w:pPr>
            <w:r w:rsidRPr="002D4E88">
              <w:rPr>
                <w:rFonts w:ascii="Arial" w:hAnsi="Arial" w:cs="Arial"/>
                <w:b/>
                <w:bCs/>
                <w:sz w:val="22"/>
              </w:rPr>
              <w:t>5</w:t>
            </w:r>
          </w:p>
        </w:tc>
        <w:tc>
          <w:tcPr>
            <w:tcW w:w="709" w:type="dxa"/>
            <w:tcBorders>
              <w:top w:val="single" w:sz="4" w:space="0" w:color="auto"/>
              <w:left w:val="single" w:sz="4" w:space="0" w:color="auto"/>
              <w:bottom w:val="single" w:sz="4" w:space="0" w:color="auto"/>
            </w:tcBorders>
            <w:shd w:val="pct15" w:color="auto" w:fill="auto"/>
            <w:vAlign w:val="center"/>
          </w:tcPr>
          <w:p w:rsidR="002D4E88" w:rsidRPr="002D4E88" w:rsidRDefault="002D4E88" w:rsidP="00C65D6F">
            <w:pPr>
              <w:jc w:val="center"/>
              <w:rPr>
                <w:rFonts w:ascii="Arial" w:hAnsi="Arial" w:cs="Arial"/>
                <w:b/>
                <w:bCs/>
                <w:sz w:val="22"/>
              </w:rPr>
            </w:pPr>
            <w:r w:rsidRPr="002D4E88">
              <w:rPr>
                <w:rFonts w:ascii="Arial" w:hAnsi="Arial" w:cs="Arial"/>
                <w:b/>
                <w:bCs/>
                <w:sz w:val="22"/>
              </w:rPr>
              <w:t>6</w:t>
            </w:r>
          </w:p>
        </w:tc>
        <w:tc>
          <w:tcPr>
            <w:tcW w:w="708" w:type="dxa"/>
            <w:tcBorders>
              <w:top w:val="single" w:sz="4" w:space="0" w:color="auto"/>
              <w:left w:val="single" w:sz="4" w:space="0" w:color="auto"/>
              <w:bottom w:val="single" w:sz="4" w:space="0" w:color="auto"/>
            </w:tcBorders>
            <w:shd w:val="pct15" w:color="auto" w:fill="auto"/>
            <w:vAlign w:val="center"/>
          </w:tcPr>
          <w:p w:rsidR="002D4E88" w:rsidRPr="002D4E88" w:rsidRDefault="002D4E88" w:rsidP="00C65D6F">
            <w:pPr>
              <w:jc w:val="center"/>
              <w:rPr>
                <w:rFonts w:ascii="Arial" w:hAnsi="Arial" w:cs="Arial"/>
                <w:b/>
                <w:bCs/>
                <w:sz w:val="22"/>
              </w:rPr>
            </w:pPr>
            <w:r w:rsidRPr="002D4E88">
              <w:rPr>
                <w:rFonts w:ascii="Arial" w:hAnsi="Arial" w:cs="Arial"/>
                <w:b/>
                <w:bCs/>
                <w:sz w:val="22"/>
              </w:rPr>
              <w:t>7</w:t>
            </w:r>
          </w:p>
        </w:tc>
        <w:tc>
          <w:tcPr>
            <w:tcW w:w="709" w:type="dxa"/>
            <w:tcBorders>
              <w:top w:val="single" w:sz="4" w:space="0" w:color="auto"/>
              <w:left w:val="single" w:sz="4" w:space="0" w:color="auto"/>
              <w:bottom w:val="single" w:sz="4" w:space="0" w:color="auto"/>
            </w:tcBorders>
            <w:shd w:val="pct15" w:color="auto" w:fill="auto"/>
            <w:vAlign w:val="center"/>
          </w:tcPr>
          <w:p w:rsidR="002D4E88" w:rsidRPr="002D4E88" w:rsidRDefault="002D4E88" w:rsidP="00C65D6F">
            <w:pPr>
              <w:jc w:val="center"/>
              <w:rPr>
                <w:rFonts w:ascii="Arial" w:hAnsi="Arial" w:cs="Arial"/>
                <w:b/>
                <w:bCs/>
                <w:sz w:val="22"/>
              </w:rPr>
            </w:pPr>
            <w:r w:rsidRPr="002D4E88">
              <w:rPr>
                <w:rFonts w:ascii="Arial" w:hAnsi="Arial" w:cs="Arial"/>
                <w:b/>
                <w:bCs/>
                <w:sz w:val="22"/>
              </w:rPr>
              <w:t>8</w:t>
            </w:r>
          </w:p>
        </w:tc>
        <w:tc>
          <w:tcPr>
            <w:tcW w:w="709" w:type="dxa"/>
            <w:tcBorders>
              <w:top w:val="single" w:sz="4" w:space="0" w:color="auto"/>
              <w:left w:val="single" w:sz="4" w:space="0" w:color="auto"/>
              <w:bottom w:val="single" w:sz="4" w:space="0" w:color="auto"/>
            </w:tcBorders>
            <w:shd w:val="pct15" w:color="auto" w:fill="auto"/>
            <w:vAlign w:val="center"/>
          </w:tcPr>
          <w:p w:rsidR="002D4E88" w:rsidRPr="002D4E88" w:rsidRDefault="002D4E88" w:rsidP="00C65D6F">
            <w:pPr>
              <w:jc w:val="center"/>
              <w:rPr>
                <w:rFonts w:ascii="Arial" w:hAnsi="Arial" w:cs="Arial"/>
                <w:b/>
                <w:bCs/>
                <w:sz w:val="22"/>
              </w:rPr>
            </w:pPr>
            <w:r w:rsidRPr="002D4E88">
              <w:rPr>
                <w:rFonts w:ascii="Arial" w:hAnsi="Arial" w:cs="Arial"/>
                <w:b/>
                <w:bCs/>
                <w:sz w:val="22"/>
              </w:rPr>
              <w:t>9</w:t>
            </w:r>
          </w:p>
        </w:tc>
        <w:tc>
          <w:tcPr>
            <w:tcW w:w="709" w:type="dxa"/>
            <w:tcBorders>
              <w:top w:val="single" w:sz="4" w:space="0" w:color="auto"/>
              <w:left w:val="single" w:sz="4" w:space="0" w:color="auto"/>
              <w:bottom w:val="single" w:sz="4" w:space="0" w:color="auto"/>
            </w:tcBorders>
            <w:shd w:val="pct15" w:color="auto" w:fill="auto"/>
            <w:vAlign w:val="center"/>
          </w:tcPr>
          <w:p w:rsidR="002D4E88" w:rsidRPr="002D4E88" w:rsidRDefault="002D4E88" w:rsidP="00C65D6F">
            <w:pPr>
              <w:jc w:val="center"/>
              <w:rPr>
                <w:rFonts w:ascii="Arial" w:hAnsi="Arial" w:cs="Arial"/>
                <w:b/>
                <w:bCs/>
                <w:sz w:val="22"/>
              </w:rPr>
            </w:pPr>
            <w:r w:rsidRPr="002D4E88">
              <w:rPr>
                <w:rFonts w:ascii="Arial" w:hAnsi="Arial" w:cs="Arial"/>
                <w:b/>
                <w:bCs/>
                <w:sz w:val="22"/>
              </w:rPr>
              <w:t>10</w:t>
            </w:r>
          </w:p>
        </w:tc>
        <w:tc>
          <w:tcPr>
            <w:tcW w:w="992" w:type="dxa"/>
            <w:tcBorders>
              <w:top w:val="single" w:sz="4" w:space="0" w:color="auto"/>
              <w:left w:val="single" w:sz="4" w:space="0" w:color="auto"/>
              <w:bottom w:val="single" w:sz="4" w:space="0" w:color="auto"/>
            </w:tcBorders>
            <w:shd w:val="pct15" w:color="auto" w:fill="auto"/>
            <w:vAlign w:val="center"/>
          </w:tcPr>
          <w:p w:rsidR="002D4E88" w:rsidRPr="002D4E88" w:rsidRDefault="002D4E88" w:rsidP="002D4E88">
            <w:pPr>
              <w:jc w:val="center"/>
              <w:rPr>
                <w:rFonts w:ascii="Arial" w:hAnsi="Arial" w:cs="Arial"/>
                <w:b/>
                <w:bCs/>
                <w:sz w:val="22"/>
              </w:rPr>
            </w:pPr>
            <w:r>
              <w:rPr>
                <w:rFonts w:ascii="Arial" w:hAnsi="Arial" w:cs="Arial"/>
                <w:b/>
                <w:bCs/>
                <w:sz w:val="22"/>
              </w:rPr>
              <w:t>Yes</w:t>
            </w:r>
          </w:p>
        </w:tc>
        <w:tc>
          <w:tcPr>
            <w:tcW w:w="1134" w:type="dxa"/>
            <w:tcBorders>
              <w:top w:val="single" w:sz="4" w:space="0" w:color="auto"/>
              <w:left w:val="single" w:sz="4" w:space="0" w:color="auto"/>
              <w:bottom w:val="single" w:sz="4" w:space="0" w:color="auto"/>
            </w:tcBorders>
            <w:shd w:val="pct15" w:color="auto" w:fill="auto"/>
            <w:vAlign w:val="center"/>
          </w:tcPr>
          <w:p w:rsidR="002D4E88" w:rsidRPr="002D4E88" w:rsidRDefault="002D4E88" w:rsidP="00C65D6F">
            <w:pPr>
              <w:jc w:val="center"/>
              <w:rPr>
                <w:rFonts w:ascii="Arial" w:hAnsi="Arial" w:cs="Arial"/>
                <w:b/>
                <w:bCs/>
                <w:sz w:val="22"/>
              </w:rPr>
            </w:pPr>
            <w:r w:rsidRPr="002D4E88">
              <w:rPr>
                <w:rFonts w:ascii="Arial" w:hAnsi="Arial" w:cs="Arial"/>
                <w:b/>
                <w:bCs/>
                <w:sz w:val="22"/>
              </w:rPr>
              <w:t>No</w:t>
            </w:r>
          </w:p>
        </w:tc>
        <w:tc>
          <w:tcPr>
            <w:tcW w:w="992" w:type="dxa"/>
            <w:tcBorders>
              <w:top w:val="single" w:sz="4" w:space="0" w:color="auto"/>
              <w:left w:val="single" w:sz="4" w:space="0" w:color="auto"/>
              <w:bottom w:val="single" w:sz="4" w:space="0" w:color="auto"/>
            </w:tcBorders>
            <w:shd w:val="pct15" w:color="auto" w:fill="auto"/>
            <w:vAlign w:val="center"/>
          </w:tcPr>
          <w:p w:rsidR="002D4E88" w:rsidRPr="002D4E88" w:rsidRDefault="002D4E88" w:rsidP="00C65D6F">
            <w:pPr>
              <w:jc w:val="center"/>
              <w:rPr>
                <w:rFonts w:ascii="Arial" w:hAnsi="Arial" w:cs="Arial"/>
                <w:b/>
                <w:bCs/>
                <w:sz w:val="22"/>
              </w:rPr>
            </w:pPr>
            <w:r w:rsidRPr="002D4E88">
              <w:rPr>
                <w:rFonts w:ascii="Arial" w:hAnsi="Arial" w:cs="Arial"/>
                <w:b/>
                <w:bCs/>
                <w:sz w:val="22"/>
              </w:rPr>
              <w:t>NA</w:t>
            </w:r>
          </w:p>
        </w:tc>
      </w:tr>
      <w:tr w:rsidR="000A617C" w:rsidRPr="002D4E88" w:rsidTr="000A6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6"/>
        </w:trPr>
        <w:tc>
          <w:tcPr>
            <w:tcW w:w="5245" w:type="dxa"/>
            <w:gridSpan w:val="2"/>
            <w:tcBorders>
              <w:top w:val="single" w:sz="4" w:space="0" w:color="auto"/>
              <w:bottom w:val="single" w:sz="4" w:space="0" w:color="auto"/>
              <w:right w:val="single" w:sz="4" w:space="0" w:color="auto"/>
            </w:tcBorders>
            <w:shd w:val="clear" w:color="auto" w:fill="auto"/>
            <w:vAlign w:val="center"/>
          </w:tcPr>
          <w:p w:rsidR="000A617C" w:rsidRPr="000A617C" w:rsidRDefault="000A617C" w:rsidP="000A617C">
            <w:pPr>
              <w:spacing w:before="40" w:after="40"/>
              <w:rPr>
                <w:rFonts w:ascii="Arial" w:hAnsi="Arial" w:cs="Arial"/>
                <w:bCs/>
                <w:sz w:val="24"/>
              </w:rPr>
            </w:pPr>
            <w:r w:rsidRPr="002D4E88">
              <w:rPr>
                <w:rFonts w:ascii="Arial" w:hAnsi="Arial" w:cs="Arial"/>
                <w:b/>
              </w:rPr>
              <w:t xml:space="preserve">Q </w:t>
            </w:r>
            <w:r>
              <w:rPr>
                <w:rFonts w:ascii="Arial" w:hAnsi="Arial" w:cs="Arial"/>
                <w:b/>
              </w:rPr>
              <w:t>1</w:t>
            </w:r>
            <w:r w:rsidRPr="002D4E88">
              <w:rPr>
                <w:rFonts w:ascii="Arial" w:hAnsi="Arial" w:cs="Arial"/>
              </w:rPr>
              <w:t xml:space="preserve"> </w:t>
            </w:r>
            <w:r w:rsidRPr="000A617C">
              <w:rPr>
                <w:rFonts w:ascii="Arial" w:hAnsi="Arial" w:cs="Arial"/>
              </w:rPr>
              <w:t xml:space="preserve">Medication requiring DIC is checked by two persons prior to drawing/preparing the medication and if not, the prepared medication is checked thoroughly and </w:t>
            </w:r>
            <w:r w:rsidRPr="000A617C">
              <w:rPr>
                <w:rFonts w:ascii="Arial" w:hAnsi="Arial" w:cs="Arial"/>
                <w:b/>
              </w:rPr>
              <w:t xml:space="preserve">independently </w:t>
            </w:r>
            <w:r w:rsidRPr="000A617C">
              <w:rPr>
                <w:rFonts w:ascii="Arial" w:hAnsi="Arial" w:cs="Arial"/>
              </w:rPr>
              <w:t>by the 2nd person</w:t>
            </w:r>
            <w:r>
              <w:rPr>
                <w:rFonts w:ascii="Arial" w:hAnsi="Arial" w:cs="Arial"/>
              </w:rPr>
              <w:t xml:space="preserve"> in the medication room (i.e. unguided by the person who prepared the medication).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617C" w:rsidRPr="002D4E88" w:rsidRDefault="000A617C" w:rsidP="00C65D6F">
            <w:pPr>
              <w:pStyle w:val="Header"/>
              <w:jc w:val="center"/>
              <w:rPr>
                <w:rFonts w:ascii="Arial" w:hAnsi="Arial" w:cs="Arial"/>
                <w:b/>
                <w:bCs/>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617C" w:rsidRPr="002D4E88" w:rsidRDefault="000A617C" w:rsidP="00C65D6F">
            <w:pPr>
              <w:pStyle w:val="Header"/>
              <w:jc w:val="center"/>
              <w:rPr>
                <w:rFonts w:ascii="Arial" w:hAnsi="Arial" w:cs="Arial"/>
                <w:b/>
                <w:bCs/>
                <w:sz w:val="24"/>
              </w:rPr>
            </w:pPr>
          </w:p>
        </w:tc>
        <w:tc>
          <w:tcPr>
            <w:tcW w:w="708" w:type="dxa"/>
            <w:tcBorders>
              <w:top w:val="single" w:sz="4" w:space="0" w:color="auto"/>
              <w:left w:val="single" w:sz="4" w:space="0" w:color="auto"/>
              <w:right w:val="single" w:sz="4" w:space="0" w:color="auto"/>
            </w:tcBorders>
            <w:shd w:val="clear" w:color="auto" w:fill="auto"/>
            <w:vAlign w:val="center"/>
          </w:tcPr>
          <w:p w:rsidR="000A617C" w:rsidRPr="002D4E88" w:rsidRDefault="000A617C" w:rsidP="00C65D6F">
            <w:pPr>
              <w:pStyle w:val="Header"/>
              <w:jc w:val="center"/>
              <w:rPr>
                <w:rFonts w:ascii="Arial" w:hAnsi="Arial" w:cs="Arial"/>
                <w:b/>
                <w:bCs/>
                <w:sz w:val="22"/>
              </w:rPr>
            </w:pPr>
          </w:p>
        </w:tc>
        <w:tc>
          <w:tcPr>
            <w:tcW w:w="709" w:type="dxa"/>
            <w:tcBorders>
              <w:top w:val="single" w:sz="4" w:space="0" w:color="auto"/>
              <w:left w:val="single" w:sz="4" w:space="0" w:color="auto"/>
              <w:right w:val="single" w:sz="4" w:space="0" w:color="auto"/>
            </w:tcBorders>
            <w:shd w:val="clear" w:color="auto" w:fill="auto"/>
            <w:vAlign w:val="center"/>
          </w:tcPr>
          <w:p w:rsidR="000A617C" w:rsidRPr="002D4E88" w:rsidRDefault="000A617C" w:rsidP="00C65D6F">
            <w:pPr>
              <w:jc w:val="center"/>
              <w:rPr>
                <w:rFonts w:ascii="Arial" w:hAnsi="Arial" w:cs="Arial"/>
                <w:b/>
                <w:bCs/>
                <w:sz w:val="22"/>
              </w:rPr>
            </w:pPr>
          </w:p>
        </w:tc>
        <w:tc>
          <w:tcPr>
            <w:tcW w:w="709" w:type="dxa"/>
            <w:gridSpan w:val="2"/>
            <w:tcBorders>
              <w:top w:val="single" w:sz="4" w:space="0" w:color="auto"/>
              <w:left w:val="single" w:sz="4" w:space="0" w:color="auto"/>
              <w:bottom w:val="single" w:sz="4" w:space="0" w:color="auto"/>
            </w:tcBorders>
            <w:shd w:val="clear" w:color="auto" w:fill="auto"/>
            <w:vAlign w:val="center"/>
          </w:tcPr>
          <w:p w:rsidR="000A617C" w:rsidRPr="002D4E88" w:rsidRDefault="000A617C" w:rsidP="00C65D6F">
            <w:pPr>
              <w:jc w:val="center"/>
              <w:rPr>
                <w:rFonts w:ascii="Arial" w:hAnsi="Arial" w:cs="Arial"/>
                <w:b/>
                <w:bCs/>
                <w:sz w:val="22"/>
              </w:rPr>
            </w:pPr>
          </w:p>
        </w:tc>
        <w:tc>
          <w:tcPr>
            <w:tcW w:w="709" w:type="dxa"/>
            <w:tcBorders>
              <w:top w:val="single" w:sz="4" w:space="0" w:color="auto"/>
              <w:left w:val="single" w:sz="4" w:space="0" w:color="auto"/>
              <w:bottom w:val="single" w:sz="4" w:space="0" w:color="auto"/>
            </w:tcBorders>
            <w:shd w:val="clear" w:color="auto" w:fill="auto"/>
            <w:vAlign w:val="center"/>
          </w:tcPr>
          <w:p w:rsidR="000A617C" w:rsidRPr="002D4E88" w:rsidRDefault="000A617C" w:rsidP="00C65D6F">
            <w:pPr>
              <w:jc w:val="center"/>
              <w:rPr>
                <w:rFonts w:ascii="Arial" w:hAnsi="Arial" w:cs="Arial"/>
                <w:b/>
                <w:bCs/>
                <w:sz w:val="22"/>
              </w:rPr>
            </w:pPr>
          </w:p>
        </w:tc>
        <w:tc>
          <w:tcPr>
            <w:tcW w:w="708" w:type="dxa"/>
            <w:tcBorders>
              <w:top w:val="single" w:sz="4" w:space="0" w:color="auto"/>
              <w:left w:val="single" w:sz="4" w:space="0" w:color="auto"/>
              <w:bottom w:val="single" w:sz="4" w:space="0" w:color="auto"/>
            </w:tcBorders>
            <w:shd w:val="clear" w:color="auto" w:fill="auto"/>
            <w:vAlign w:val="center"/>
          </w:tcPr>
          <w:p w:rsidR="000A617C" w:rsidRPr="002D4E88" w:rsidRDefault="000A617C" w:rsidP="00C65D6F">
            <w:pPr>
              <w:jc w:val="center"/>
              <w:rPr>
                <w:rFonts w:ascii="Arial" w:hAnsi="Arial" w:cs="Arial"/>
                <w:b/>
                <w:bCs/>
                <w:sz w:val="22"/>
              </w:rPr>
            </w:pPr>
          </w:p>
        </w:tc>
        <w:tc>
          <w:tcPr>
            <w:tcW w:w="709" w:type="dxa"/>
            <w:tcBorders>
              <w:top w:val="single" w:sz="4" w:space="0" w:color="auto"/>
              <w:left w:val="single" w:sz="4" w:space="0" w:color="auto"/>
              <w:bottom w:val="single" w:sz="4" w:space="0" w:color="auto"/>
            </w:tcBorders>
            <w:shd w:val="clear" w:color="auto" w:fill="auto"/>
            <w:vAlign w:val="center"/>
          </w:tcPr>
          <w:p w:rsidR="000A617C" w:rsidRPr="002D4E88" w:rsidRDefault="000A617C" w:rsidP="00C65D6F">
            <w:pPr>
              <w:jc w:val="center"/>
              <w:rPr>
                <w:rFonts w:ascii="Arial" w:hAnsi="Arial" w:cs="Arial"/>
                <w:b/>
                <w:bCs/>
                <w:sz w:val="22"/>
              </w:rPr>
            </w:pPr>
          </w:p>
        </w:tc>
        <w:tc>
          <w:tcPr>
            <w:tcW w:w="709" w:type="dxa"/>
            <w:tcBorders>
              <w:top w:val="single" w:sz="4" w:space="0" w:color="auto"/>
              <w:left w:val="single" w:sz="4" w:space="0" w:color="auto"/>
              <w:bottom w:val="single" w:sz="4" w:space="0" w:color="auto"/>
            </w:tcBorders>
            <w:shd w:val="clear" w:color="auto" w:fill="auto"/>
            <w:vAlign w:val="center"/>
          </w:tcPr>
          <w:p w:rsidR="000A617C" w:rsidRPr="002D4E88" w:rsidRDefault="000A617C" w:rsidP="00C65D6F">
            <w:pPr>
              <w:jc w:val="center"/>
              <w:rPr>
                <w:rFonts w:ascii="Arial" w:hAnsi="Arial" w:cs="Arial"/>
                <w:b/>
                <w:bCs/>
                <w:sz w:val="22"/>
              </w:rPr>
            </w:pPr>
          </w:p>
        </w:tc>
        <w:tc>
          <w:tcPr>
            <w:tcW w:w="709" w:type="dxa"/>
            <w:tcBorders>
              <w:top w:val="single" w:sz="4" w:space="0" w:color="auto"/>
              <w:left w:val="single" w:sz="4" w:space="0" w:color="auto"/>
              <w:bottom w:val="single" w:sz="4" w:space="0" w:color="auto"/>
            </w:tcBorders>
            <w:shd w:val="clear" w:color="auto" w:fill="auto"/>
            <w:vAlign w:val="center"/>
          </w:tcPr>
          <w:p w:rsidR="000A617C" w:rsidRPr="002D4E88" w:rsidRDefault="000A617C" w:rsidP="00C65D6F">
            <w:pPr>
              <w:jc w:val="center"/>
              <w:rPr>
                <w:rFonts w:ascii="Arial" w:hAnsi="Arial" w:cs="Arial"/>
                <w:b/>
                <w:bCs/>
                <w:sz w:val="22"/>
              </w:rPr>
            </w:pPr>
          </w:p>
        </w:tc>
        <w:tc>
          <w:tcPr>
            <w:tcW w:w="992" w:type="dxa"/>
            <w:tcBorders>
              <w:top w:val="single" w:sz="4" w:space="0" w:color="auto"/>
              <w:left w:val="single" w:sz="4" w:space="0" w:color="auto"/>
              <w:bottom w:val="single" w:sz="4" w:space="0" w:color="auto"/>
            </w:tcBorders>
            <w:shd w:val="clear" w:color="auto" w:fill="auto"/>
            <w:vAlign w:val="center"/>
          </w:tcPr>
          <w:p w:rsidR="000A617C" w:rsidRDefault="000A617C" w:rsidP="002D4E88">
            <w:pPr>
              <w:jc w:val="center"/>
              <w:rPr>
                <w:rFonts w:ascii="Arial" w:hAnsi="Arial" w:cs="Arial"/>
                <w:b/>
                <w:bCs/>
                <w:sz w:val="22"/>
              </w:rPr>
            </w:pPr>
          </w:p>
        </w:tc>
        <w:tc>
          <w:tcPr>
            <w:tcW w:w="1134" w:type="dxa"/>
            <w:tcBorders>
              <w:top w:val="single" w:sz="4" w:space="0" w:color="auto"/>
              <w:left w:val="single" w:sz="4" w:space="0" w:color="auto"/>
              <w:bottom w:val="single" w:sz="4" w:space="0" w:color="auto"/>
            </w:tcBorders>
            <w:shd w:val="clear" w:color="auto" w:fill="auto"/>
            <w:vAlign w:val="center"/>
          </w:tcPr>
          <w:p w:rsidR="000A617C" w:rsidRPr="002D4E88" w:rsidRDefault="000A617C" w:rsidP="00C65D6F">
            <w:pPr>
              <w:jc w:val="center"/>
              <w:rPr>
                <w:rFonts w:ascii="Arial" w:hAnsi="Arial" w:cs="Arial"/>
                <w:b/>
                <w:bCs/>
                <w:sz w:val="22"/>
              </w:rPr>
            </w:pPr>
          </w:p>
        </w:tc>
        <w:tc>
          <w:tcPr>
            <w:tcW w:w="992" w:type="dxa"/>
            <w:tcBorders>
              <w:top w:val="single" w:sz="4" w:space="0" w:color="auto"/>
              <w:left w:val="single" w:sz="4" w:space="0" w:color="auto"/>
              <w:bottom w:val="single" w:sz="4" w:space="0" w:color="auto"/>
            </w:tcBorders>
            <w:shd w:val="clear" w:color="auto" w:fill="auto"/>
            <w:vAlign w:val="center"/>
          </w:tcPr>
          <w:p w:rsidR="000A617C" w:rsidRPr="002D4E88" w:rsidRDefault="000A617C" w:rsidP="00C65D6F">
            <w:pPr>
              <w:jc w:val="center"/>
              <w:rPr>
                <w:rFonts w:ascii="Arial" w:hAnsi="Arial" w:cs="Arial"/>
                <w:b/>
                <w:bCs/>
                <w:sz w:val="22"/>
              </w:rPr>
            </w:pPr>
          </w:p>
        </w:tc>
      </w:tr>
      <w:tr w:rsidR="00897738" w:rsidRPr="002D4E88" w:rsidTr="00E53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1"/>
        </w:trPr>
        <w:tc>
          <w:tcPr>
            <w:tcW w:w="5245" w:type="dxa"/>
            <w:gridSpan w:val="2"/>
            <w:tcBorders>
              <w:bottom w:val="single" w:sz="4" w:space="0" w:color="auto"/>
            </w:tcBorders>
            <w:shd w:val="clear" w:color="auto" w:fill="auto"/>
            <w:vAlign w:val="center"/>
          </w:tcPr>
          <w:p w:rsidR="00897738" w:rsidRPr="002D4E88" w:rsidRDefault="000A617C" w:rsidP="003C3733">
            <w:pPr>
              <w:spacing w:before="40" w:after="40"/>
              <w:rPr>
                <w:rFonts w:ascii="Arial" w:hAnsi="Arial" w:cs="Arial"/>
                <w:sz w:val="24"/>
                <w:szCs w:val="24"/>
              </w:rPr>
            </w:pPr>
            <w:r w:rsidRPr="002D4E88">
              <w:rPr>
                <w:rFonts w:ascii="Arial" w:hAnsi="Arial" w:cs="Arial"/>
                <w:b/>
              </w:rPr>
              <w:t xml:space="preserve">Q </w:t>
            </w:r>
            <w:r>
              <w:rPr>
                <w:rFonts w:ascii="Arial" w:hAnsi="Arial" w:cs="Arial"/>
                <w:b/>
              </w:rPr>
              <w:t xml:space="preserve">2 </w:t>
            </w:r>
            <w:r w:rsidRPr="002D4E88">
              <w:rPr>
                <w:rFonts w:ascii="Arial" w:hAnsi="Arial" w:cs="Arial"/>
              </w:rPr>
              <w:t>Two persons to patient to confirm ID</w:t>
            </w:r>
            <w:r>
              <w:rPr>
                <w:rFonts w:ascii="Arial" w:hAnsi="Arial" w:cs="Arial"/>
              </w:rPr>
              <w:t xml:space="preserve"> </w:t>
            </w:r>
          </w:p>
        </w:tc>
        <w:tc>
          <w:tcPr>
            <w:tcW w:w="709" w:type="dxa"/>
            <w:shd w:val="clear" w:color="auto" w:fill="auto"/>
            <w:vAlign w:val="center"/>
          </w:tcPr>
          <w:p w:rsidR="00897738" w:rsidRPr="002D4E88" w:rsidRDefault="00897738" w:rsidP="00897738">
            <w:pPr>
              <w:rPr>
                <w:rFonts w:ascii="Arial" w:hAnsi="Arial" w:cs="Arial"/>
                <w:sz w:val="22"/>
              </w:rPr>
            </w:pPr>
          </w:p>
        </w:tc>
        <w:tc>
          <w:tcPr>
            <w:tcW w:w="709" w:type="dxa"/>
            <w:shd w:val="clear" w:color="auto" w:fill="auto"/>
            <w:vAlign w:val="center"/>
          </w:tcPr>
          <w:p w:rsidR="00897738" w:rsidRPr="002D4E88" w:rsidRDefault="00897738" w:rsidP="00897738">
            <w:pPr>
              <w:rPr>
                <w:rFonts w:ascii="Arial" w:hAnsi="Arial" w:cs="Arial"/>
                <w:sz w:val="22"/>
              </w:rPr>
            </w:pPr>
          </w:p>
        </w:tc>
        <w:tc>
          <w:tcPr>
            <w:tcW w:w="708" w:type="dxa"/>
            <w:shd w:val="clear" w:color="auto" w:fill="auto"/>
            <w:vAlign w:val="center"/>
          </w:tcPr>
          <w:p w:rsidR="00897738" w:rsidRPr="002D4E88" w:rsidRDefault="00897738" w:rsidP="00897738">
            <w:pPr>
              <w:rPr>
                <w:rFonts w:ascii="Arial" w:hAnsi="Arial" w:cs="Arial"/>
                <w:sz w:val="22"/>
              </w:rPr>
            </w:pPr>
          </w:p>
        </w:tc>
        <w:tc>
          <w:tcPr>
            <w:tcW w:w="709" w:type="dxa"/>
            <w:tcBorders>
              <w:righ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gridSpan w:val="2"/>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8"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992" w:type="dxa"/>
            <w:tcBorders>
              <w:left w:val="single" w:sz="4" w:space="0" w:color="auto"/>
            </w:tcBorders>
          </w:tcPr>
          <w:p w:rsidR="00897738" w:rsidRPr="002D4E88" w:rsidRDefault="00897738" w:rsidP="00897738">
            <w:pPr>
              <w:rPr>
                <w:rFonts w:ascii="Arial" w:hAnsi="Arial" w:cs="Arial"/>
                <w:sz w:val="22"/>
              </w:rPr>
            </w:pPr>
          </w:p>
        </w:tc>
        <w:tc>
          <w:tcPr>
            <w:tcW w:w="1134" w:type="dxa"/>
            <w:tcBorders>
              <w:left w:val="single" w:sz="4" w:space="0" w:color="auto"/>
            </w:tcBorders>
          </w:tcPr>
          <w:p w:rsidR="00897738" w:rsidRPr="002D4E88" w:rsidRDefault="00897738" w:rsidP="00897738">
            <w:pPr>
              <w:rPr>
                <w:rFonts w:ascii="Arial" w:hAnsi="Arial" w:cs="Arial"/>
                <w:sz w:val="22"/>
              </w:rPr>
            </w:pPr>
          </w:p>
        </w:tc>
        <w:tc>
          <w:tcPr>
            <w:tcW w:w="992" w:type="dxa"/>
            <w:tcBorders>
              <w:left w:val="single" w:sz="4" w:space="0" w:color="auto"/>
            </w:tcBorders>
          </w:tcPr>
          <w:p w:rsidR="00897738" w:rsidRPr="002D4E88" w:rsidRDefault="00897738" w:rsidP="00897738">
            <w:pPr>
              <w:rPr>
                <w:rFonts w:ascii="Arial" w:hAnsi="Arial" w:cs="Arial"/>
                <w:sz w:val="22"/>
              </w:rPr>
            </w:pPr>
          </w:p>
        </w:tc>
      </w:tr>
      <w:tr w:rsidR="00897738" w:rsidRPr="002D4E88" w:rsidTr="00CF0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3"/>
        </w:trPr>
        <w:tc>
          <w:tcPr>
            <w:tcW w:w="5245" w:type="dxa"/>
            <w:gridSpan w:val="2"/>
            <w:tcBorders>
              <w:bottom w:val="single" w:sz="4" w:space="0" w:color="auto"/>
            </w:tcBorders>
            <w:shd w:val="clear" w:color="auto" w:fill="auto"/>
            <w:vAlign w:val="center"/>
          </w:tcPr>
          <w:p w:rsidR="00897738" w:rsidRPr="00BC6181" w:rsidRDefault="00256E44" w:rsidP="00865B56">
            <w:pPr>
              <w:spacing w:before="40" w:after="40"/>
              <w:rPr>
                <w:rFonts w:ascii="Arial" w:hAnsi="Arial" w:cs="Arial"/>
              </w:rPr>
            </w:pPr>
            <w:r w:rsidRPr="002D4E88">
              <w:rPr>
                <w:rFonts w:ascii="Arial" w:hAnsi="Arial" w:cs="Arial"/>
                <w:b/>
              </w:rPr>
              <w:t xml:space="preserve">Q </w:t>
            </w:r>
            <w:r w:rsidR="000A617C">
              <w:rPr>
                <w:rFonts w:ascii="Arial" w:hAnsi="Arial" w:cs="Arial"/>
                <w:b/>
              </w:rPr>
              <w:t>3</w:t>
            </w:r>
            <w:r w:rsidR="00865B56">
              <w:rPr>
                <w:rFonts w:ascii="Arial" w:hAnsi="Arial" w:cs="Arial"/>
                <w:b/>
              </w:rPr>
              <w:t xml:space="preserve"> </w:t>
            </w:r>
            <w:r w:rsidR="000A617C" w:rsidRPr="002D4E88">
              <w:rPr>
                <w:rFonts w:ascii="Arial" w:hAnsi="Arial" w:cs="Arial"/>
              </w:rPr>
              <w:t>Reconfirm</w:t>
            </w:r>
            <w:r w:rsidR="000A617C">
              <w:rPr>
                <w:rFonts w:ascii="Arial" w:hAnsi="Arial" w:cs="Arial"/>
              </w:rPr>
              <w:t>ed</w:t>
            </w:r>
            <w:r w:rsidR="000A617C" w:rsidRPr="002D4E88">
              <w:rPr>
                <w:rFonts w:ascii="Arial" w:hAnsi="Arial" w:cs="Arial"/>
              </w:rPr>
              <w:t xml:space="preserve"> patients allergy status with patient</w:t>
            </w:r>
            <w:r w:rsidR="000A617C">
              <w:rPr>
                <w:rFonts w:ascii="Arial" w:hAnsi="Arial" w:cs="Arial"/>
              </w:rPr>
              <w:t>/</w:t>
            </w:r>
            <w:r w:rsidR="000A617C" w:rsidRPr="002D4E88">
              <w:rPr>
                <w:rFonts w:ascii="Arial" w:hAnsi="Arial" w:cs="Arial"/>
              </w:rPr>
              <w:t xml:space="preserve"> wh</w:t>
            </w:r>
            <w:r w:rsidR="000A617C">
              <w:rPr>
                <w:rFonts w:ascii="Arial" w:hAnsi="Arial" w:cs="Arial"/>
              </w:rPr>
              <w:t>ā</w:t>
            </w:r>
            <w:r w:rsidR="000A617C" w:rsidRPr="002D4E88">
              <w:rPr>
                <w:rFonts w:ascii="Arial" w:hAnsi="Arial" w:cs="Arial"/>
              </w:rPr>
              <w:t>nau</w:t>
            </w:r>
          </w:p>
        </w:tc>
        <w:tc>
          <w:tcPr>
            <w:tcW w:w="709" w:type="dxa"/>
            <w:shd w:val="clear" w:color="auto" w:fill="auto"/>
            <w:vAlign w:val="center"/>
          </w:tcPr>
          <w:p w:rsidR="00897738" w:rsidRPr="002D4E88" w:rsidRDefault="00897738" w:rsidP="00897738">
            <w:pPr>
              <w:rPr>
                <w:rFonts w:ascii="Arial" w:hAnsi="Arial" w:cs="Arial"/>
                <w:sz w:val="22"/>
              </w:rPr>
            </w:pPr>
          </w:p>
        </w:tc>
        <w:tc>
          <w:tcPr>
            <w:tcW w:w="709" w:type="dxa"/>
            <w:shd w:val="clear" w:color="auto" w:fill="auto"/>
            <w:vAlign w:val="center"/>
          </w:tcPr>
          <w:p w:rsidR="00897738" w:rsidRPr="002D4E88" w:rsidRDefault="00897738" w:rsidP="00897738">
            <w:pPr>
              <w:rPr>
                <w:rFonts w:ascii="Arial" w:hAnsi="Arial" w:cs="Arial"/>
                <w:sz w:val="22"/>
              </w:rPr>
            </w:pPr>
          </w:p>
        </w:tc>
        <w:tc>
          <w:tcPr>
            <w:tcW w:w="708" w:type="dxa"/>
            <w:shd w:val="clear" w:color="auto" w:fill="auto"/>
            <w:vAlign w:val="center"/>
          </w:tcPr>
          <w:p w:rsidR="00897738" w:rsidRPr="002D4E88" w:rsidRDefault="00897738" w:rsidP="00897738">
            <w:pPr>
              <w:rPr>
                <w:rFonts w:ascii="Arial" w:hAnsi="Arial" w:cs="Arial"/>
                <w:sz w:val="22"/>
              </w:rPr>
            </w:pPr>
          </w:p>
        </w:tc>
        <w:tc>
          <w:tcPr>
            <w:tcW w:w="709" w:type="dxa"/>
            <w:tcBorders>
              <w:righ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gridSpan w:val="2"/>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8"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992" w:type="dxa"/>
            <w:tcBorders>
              <w:left w:val="single" w:sz="4" w:space="0" w:color="auto"/>
            </w:tcBorders>
          </w:tcPr>
          <w:p w:rsidR="00897738" w:rsidRPr="002D4E88" w:rsidRDefault="00897738" w:rsidP="00897738">
            <w:pPr>
              <w:rPr>
                <w:rFonts w:ascii="Arial" w:hAnsi="Arial" w:cs="Arial"/>
                <w:sz w:val="22"/>
              </w:rPr>
            </w:pPr>
          </w:p>
        </w:tc>
        <w:tc>
          <w:tcPr>
            <w:tcW w:w="1134" w:type="dxa"/>
            <w:tcBorders>
              <w:left w:val="single" w:sz="4" w:space="0" w:color="auto"/>
            </w:tcBorders>
          </w:tcPr>
          <w:p w:rsidR="00897738" w:rsidRPr="002D4E88" w:rsidRDefault="00897738" w:rsidP="00897738">
            <w:pPr>
              <w:rPr>
                <w:rFonts w:ascii="Arial" w:hAnsi="Arial" w:cs="Arial"/>
                <w:sz w:val="22"/>
              </w:rPr>
            </w:pPr>
          </w:p>
        </w:tc>
        <w:tc>
          <w:tcPr>
            <w:tcW w:w="992" w:type="dxa"/>
            <w:tcBorders>
              <w:left w:val="single" w:sz="4" w:space="0" w:color="auto"/>
            </w:tcBorders>
          </w:tcPr>
          <w:p w:rsidR="00897738" w:rsidRPr="002D4E88" w:rsidRDefault="00897738" w:rsidP="00897738">
            <w:pPr>
              <w:rPr>
                <w:rFonts w:ascii="Arial" w:hAnsi="Arial" w:cs="Arial"/>
                <w:sz w:val="22"/>
              </w:rPr>
            </w:pPr>
          </w:p>
        </w:tc>
      </w:tr>
      <w:tr w:rsidR="00897738" w:rsidRPr="002D4E88" w:rsidTr="00E53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3"/>
        </w:trPr>
        <w:tc>
          <w:tcPr>
            <w:tcW w:w="5245" w:type="dxa"/>
            <w:gridSpan w:val="2"/>
            <w:shd w:val="clear" w:color="auto" w:fill="auto"/>
            <w:vAlign w:val="center"/>
          </w:tcPr>
          <w:p w:rsidR="00897738" w:rsidRPr="002D4E88" w:rsidRDefault="00256E44" w:rsidP="00256E44">
            <w:pPr>
              <w:spacing w:before="40" w:after="40"/>
              <w:rPr>
                <w:rFonts w:ascii="Arial" w:hAnsi="Arial" w:cs="Arial"/>
                <w:sz w:val="24"/>
                <w:szCs w:val="24"/>
              </w:rPr>
            </w:pPr>
            <w:r w:rsidRPr="002D4E88">
              <w:rPr>
                <w:rFonts w:ascii="Arial" w:hAnsi="Arial" w:cs="Arial"/>
                <w:b/>
              </w:rPr>
              <w:t xml:space="preserve">Q </w:t>
            </w:r>
            <w:r w:rsidR="000A617C">
              <w:rPr>
                <w:rFonts w:ascii="Arial" w:hAnsi="Arial" w:cs="Arial"/>
                <w:b/>
              </w:rPr>
              <w:t>4</w:t>
            </w:r>
            <w:r>
              <w:rPr>
                <w:rFonts w:ascii="Arial" w:hAnsi="Arial" w:cs="Arial"/>
                <w:b/>
              </w:rPr>
              <w:t xml:space="preserve"> </w:t>
            </w:r>
            <w:r w:rsidR="000A617C">
              <w:rPr>
                <w:rFonts w:ascii="Arial" w:hAnsi="Arial" w:cs="Arial"/>
              </w:rPr>
              <w:t>2</w:t>
            </w:r>
            <w:r w:rsidR="000A617C" w:rsidRPr="00224D30">
              <w:rPr>
                <w:rFonts w:ascii="Arial" w:hAnsi="Arial" w:cs="Arial"/>
                <w:vertAlign w:val="superscript"/>
              </w:rPr>
              <w:t>nd</w:t>
            </w:r>
            <w:r w:rsidR="000A617C">
              <w:rPr>
                <w:rFonts w:ascii="Arial" w:hAnsi="Arial" w:cs="Arial"/>
              </w:rPr>
              <w:t xml:space="preserve"> moment of hand hygiene performed before accessing the device or providing the medication to the patient</w:t>
            </w:r>
          </w:p>
        </w:tc>
        <w:tc>
          <w:tcPr>
            <w:tcW w:w="709" w:type="dxa"/>
            <w:shd w:val="clear" w:color="auto" w:fill="auto"/>
            <w:vAlign w:val="center"/>
          </w:tcPr>
          <w:p w:rsidR="00897738" w:rsidRPr="002D4E88" w:rsidRDefault="00897738" w:rsidP="00897738">
            <w:pPr>
              <w:rPr>
                <w:rFonts w:ascii="Arial" w:hAnsi="Arial" w:cs="Arial"/>
                <w:sz w:val="22"/>
              </w:rPr>
            </w:pPr>
          </w:p>
        </w:tc>
        <w:tc>
          <w:tcPr>
            <w:tcW w:w="709" w:type="dxa"/>
            <w:shd w:val="clear" w:color="auto" w:fill="auto"/>
            <w:vAlign w:val="center"/>
          </w:tcPr>
          <w:p w:rsidR="00897738" w:rsidRPr="002D4E88" w:rsidRDefault="00897738" w:rsidP="00897738">
            <w:pPr>
              <w:rPr>
                <w:rFonts w:ascii="Arial" w:hAnsi="Arial" w:cs="Arial"/>
                <w:sz w:val="22"/>
              </w:rPr>
            </w:pPr>
          </w:p>
        </w:tc>
        <w:tc>
          <w:tcPr>
            <w:tcW w:w="708" w:type="dxa"/>
            <w:shd w:val="clear" w:color="auto" w:fill="auto"/>
            <w:vAlign w:val="center"/>
          </w:tcPr>
          <w:p w:rsidR="00897738" w:rsidRPr="002D4E88" w:rsidRDefault="00897738" w:rsidP="00897738">
            <w:pPr>
              <w:rPr>
                <w:rFonts w:ascii="Arial" w:hAnsi="Arial" w:cs="Arial"/>
                <w:sz w:val="22"/>
              </w:rPr>
            </w:pPr>
          </w:p>
        </w:tc>
        <w:tc>
          <w:tcPr>
            <w:tcW w:w="709" w:type="dxa"/>
            <w:tcBorders>
              <w:righ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gridSpan w:val="2"/>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8"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992" w:type="dxa"/>
            <w:tcBorders>
              <w:left w:val="single" w:sz="4" w:space="0" w:color="auto"/>
            </w:tcBorders>
          </w:tcPr>
          <w:p w:rsidR="00897738" w:rsidRPr="002D4E88" w:rsidRDefault="00897738" w:rsidP="00897738">
            <w:pPr>
              <w:rPr>
                <w:rFonts w:ascii="Arial" w:hAnsi="Arial" w:cs="Arial"/>
                <w:sz w:val="22"/>
              </w:rPr>
            </w:pPr>
          </w:p>
        </w:tc>
        <w:tc>
          <w:tcPr>
            <w:tcW w:w="1134" w:type="dxa"/>
            <w:tcBorders>
              <w:left w:val="single" w:sz="4" w:space="0" w:color="auto"/>
            </w:tcBorders>
          </w:tcPr>
          <w:p w:rsidR="00897738" w:rsidRPr="002D4E88" w:rsidRDefault="00897738" w:rsidP="00897738">
            <w:pPr>
              <w:rPr>
                <w:rFonts w:ascii="Arial" w:hAnsi="Arial" w:cs="Arial"/>
                <w:sz w:val="22"/>
              </w:rPr>
            </w:pPr>
          </w:p>
        </w:tc>
        <w:tc>
          <w:tcPr>
            <w:tcW w:w="992" w:type="dxa"/>
            <w:tcBorders>
              <w:left w:val="single" w:sz="4" w:space="0" w:color="auto"/>
            </w:tcBorders>
          </w:tcPr>
          <w:p w:rsidR="00897738" w:rsidRPr="002D4E88" w:rsidRDefault="00897738" w:rsidP="00897738">
            <w:pPr>
              <w:rPr>
                <w:rFonts w:ascii="Arial" w:hAnsi="Arial" w:cs="Arial"/>
                <w:sz w:val="22"/>
              </w:rPr>
            </w:pPr>
          </w:p>
        </w:tc>
      </w:tr>
      <w:tr w:rsidR="00897738" w:rsidRPr="002D4E88" w:rsidTr="00E53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3"/>
        </w:trPr>
        <w:tc>
          <w:tcPr>
            <w:tcW w:w="5245" w:type="dxa"/>
            <w:gridSpan w:val="2"/>
            <w:shd w:val="clear" w:color="auto" w:fill="auto"/>
            <w:vAlign w:val="center"/>
          </w:tcPr>
          <w:p w:rsidR="00897738" w:rsidRPr="003C3733" w:rsidRDefault="00897738" w:rsidP="003C3733">
            <w:pPr>
              <w:spacing w:before="40" w:after="40"/>
              <w:rPr>
                <w:rFonts w:ascii="Arial" w:hAnsi="Arial" w:cs="Arial"/>
                <w:b/>
              </w:rPr>
            </w:pPr>
            <w:r w:rsidRPr="003C3733">
              <w:rPr>
                <w:rFonts w:ascii="Arial" w:hAnsi="Arial" w:cs="Arial"/>
                <w:b/>
              </w:rPr>
              <w:t xml:space="preserve">Q 5 </w:t>
            </w:r>
            <w:r w:rsidR="000A617C" w:rsidRPr="003C3733">
              <w:rPr>
                <w:rFonts w:ascii="Arial" w:hAnsi="Arial" w:cs="Arial"/>
              </w:rPr>
              <w:t xml:space="preserve">The final </w:t>
            </w:r>
            <w:r w:rsidR="000A617C">
              <w:rPr>
                <w:rFonts w:ascii="Arial" w:hAnsi="Arial" w:cs="Arial"/>
              </w:rPr>
              <w:t>‘</w:t>
            </w:r>
            <w:r w:rsidR="000A617C" w:rsidRPr="003C3733">
              <w:rPr>
                <w:rFonts w:ascii="Arial" w:hAnsi="Arial" w:cs="Arial"/>
              </w:rPr>
              <w:t>sign off</w:t>
            </w:r>
            <w:r w:rsidR="000A617C">
              <w:rPr>
                <w:rFonts w:ascii="Arial" w:hAnsi="Arial" w:cs="Arial"/>
              </w:rPr>
              <w:t>’</w:t>
            </w:r>
            <w:r w:rsidR="000A617C" w:rsidRPr="003C3733">
              <w:rPr>
                <w:rFonts w:ascii="Arial" w:hAnsi="Arial" w:cs="Arial"/>
              </w:rPr>
              <w:t xml:space="preserve"> by both was completed after dual ID confirmation </w:t>
            </w:r>
            <w:r w:rsidR="000A617C" w:rsidRPr="003C3733">
              <w:rPr>
                <w:rFonts w:ascii="Arial" w:hAnsi="Arial" w:cs="Arial"/>
                <w:sz w:val="18"/>
                <w:szCs w:val="18"/>
              </w:rPr>
              <w:t>(not just when the medication/fluid was prepared</w:t>
            </w:r>
            <w:r w:rsidR="000A617C">
              <w:rPr>
                <w:rFonts w:ascii="Arial" w:hAnsi="Arial" w:cs="Arial"/>
                <w:sz w:val="18"/>
                <w:szCs w:val="18"/>
              </w:rPr>
              <w:t>, MedChart - both witness green splash</w:t>
            </w:r>
            <w:r w:rsidR="000A617C" w:rsidRPr="003C3733">
              <w:rPr>
                <w:rFonts w:ascii="Arial" w:hAnsi="Arial" w:cs="Arial"/>
                <w:sz w:val="18"/>
                <w:szCs w:val="18"/>
              </w:rPr>
              <w:t>)</w:t>
            </w:r>
          </w:p>
        </w:tc>
        <w:tc>
          <w:tcPr>
            <w:tcW w:w="709" w:type="dxa"/>
            <w:shd w:val="clear" w:color="auto" w:fill="auto"/>
            <w:vAlign w:val="center"/>
          </w:tcPr>
          <w:p w:rsidR="00897738" w:rsidRPr="002D4E88" w:rsidRDefault="00897738" w:rsidP="00897738">
            <w:pPr>
              <w:rPr>
                <w:rFonts w:ascii="Arial" w:hAnsi="Arial" w:cs="Arial"/>
                <w:sz w:val="22"/>
              </w:rPr>
            </w:pPr>
          </w:p>
        </w:tc>
        <w:tc>
          <w:tcPr>
            <w:tcW w:w="709" w:type="dxa"/>
            <w:shd w:val="clear" w:color="auto" w:fill="auto"/>
            <w:vAlign w:val="center"/>
          </w:tcPr>
          <w:p w:rsidR="00897738" w:rsidRPr="002D4E88" w:rsidRDefault="00897738" w:rsidP="00897738">
            <w:pPr>
              <w:rPr>
                <w:rFonts w:ascii="Arial" w:hAnsi="Arial" w:cs="Arial"/>
                <w:sz w:val="22"/>
              </w:rPr>
            </w:pPr>
          </w:p>
        </w:tc>
        <w:tc>
          <w:tcPr>
            <w:tcW w:w="708" w:type="dxa"/>
            <w:shd w:val="clear" w:color="auto" w:fill="auto"/>
            <w:vAlign w:val="center"/>
          </w:tcPr>
          <w:p w:rsidR="00897738" w:rsidRPr="002D4E88" w:rsidRDefault="00897738" w:rsidP="00897738">
            <w:pPr>
              <w:rPr>
                <w:rFonts w:ascii="Arial" w:hAnsi="Arial" w:cs="Arial"/>
                <w:sz w:val="22"/>
              </w:rPr>
            </w:pPr>
          </w:p>
        </w:tc>
        <w:tc>
          <w:tcPr>
            <w:tcW w:w="709" w:type="dxa"/>
            <w:tcBorders>
              <w:righ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gridSpan w:val="2"/>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8"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992" w:type="dxa"/>
            <w:tcBorders>
              <w:left w:val="single" w:sz="4" w:space="0" w:color="auto"/>
            </w:tcBorders>
          </w:tcPr>
          <w:p w:rsidR="00897738" w:rsidRPr="002D4E88" w:rsidRDefault="00897738" w:rsidP="00897738">
            <w:pPr>
              <w:rPr>
                <w:rFonts w:ascii="Arial" w:hAnsi="Arial" w:cs="Arial"/>
                <w:sz w:val="22"/>
              </w:rPr>
            </w:pPr>
          </w:p>
        </w:tc>
        <w:tc>
          <w:tcPr>
            <w:tcW w:w="1134" w:type="dxa"/>
            <w:tcBorders>
              <w:left w:val="single" w:sz="4" w:space="0" w:color="auto"/>
            </w:tcBorders>
          </w:tcPr>
          <w:p w:rsidR="00897738" w:rsidRPr="002D4E88" w:rsidRDefault="00897738" w:rsidP="00897738">
            <w:pPr>
              <w:rPr>
                <w:rFonts w:ascii="Arial" w:hAnsi="Arial" w:cs="Arial"/>
                <w:sz w:val="22"/>
              </w:rPr>
            </w:pPr>
          </w:p>
        </w:tc>
        <w:tc>
          <w:tcPr>
            <w:tcW w:w="992" w:type="dxa"/>
            <w:tcBorders>
              <w:left w:val="single" w:sz="4" w:space="0" w:color="auto"/>
            </w:tcBorders>
          </w:tcPr>
          <w:p w:rsidR="00897738" w:rsidRPr="002D4E88" w:rsidRDefault="00897738" w:rsidP="00897738">
            <w:pPr>
              <w:rPr>
                <w:rFonts w:ascii="Arial" w:hAnsi="Arial" w:cs="Arial"/>
                <w:sz w:val="22"/>
              </w:rPr>
            </w:pPr>
          </w:p>
        </w:tc>
      </w:tr>
      <w:tr w:rsidR="000A617C" w:rsidRPr="002D4E88" w:rsidTr="00E53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3"/>
        </w:trPr>
        <w:tc>
          <w:tcPr>
            <w:tcW w:w="5245" w:type="dxa"/>
            <w:gridSpan w:val="2"/>
            <w:shd w:val="clear" w:color="auto" w:fill="auto"/>
            <w:vAlign w:val="center"/>
          </w:tcPr>
          <w:p w:rsidR="000A617C" w:rsidRPr="003C3733" w:rsidRDefault="000A617C" w:rsidP="003C3733">
            <w:pPr>
              <w:spacing w:before="40" w:after="40"/>
              <w:rPr>
                <w:rFonts w:ascii="Arial" w:hAnsi="Arial" w:cs="Arial"/>
                <w:b/>
              </w:rPr>
            </w:pPr>
            <w:r w:rsidRPr="000A617C">
              <w:rPr>
                <w:rFonts w:ascii="Arial" w:hAnsi="Arial" w:cs="Arial"/>
                <w:b/>
              </w:rPr>
              <w:t>Q 6</w:t>
            </w:r>
            <w:r>
              <w:rPr>
                <w:rFonts w:ascii="Arial" w:hAnsi="Arial" w:cs="Arial"/>
              </w:rPr>
              <w:t xml:space="preserve"> </w:t>
            </w:r>
            <w:r w:rsidRPr="000A617C">
              <w:rPr>
                <w:rFonts w:ascii="Arial" w:hAnsi="Arial" w:cs="Arial"/>
              </w:rPr>
              <w:t>With IV therapy</w:t>
            </w:r>
            <w:r>
              <w:rPr>
                <w:rFonts w:ascii="Arial" w:hAnsi="Arial" w:cs="Arial"/>
              </w:rPr>
              <w:t xml:space="preserve"> </w:t>
            </w:r>
            <w:r w:rsidR="00446771">
              <w:rPr>
                <w:rFonts w:ascii="Arial" w:hAnsi="Arial" w:cs="Arial"/>
              </w:rPr>
              <w:t>the administrator</w:t>
            </w:r>
            <w:r w:rsidRPr="000A617C">
              <w:rPr>
                <w:rFonts w:ascii="Arial" w:hAnsi="Arial" w:cs="Arial"/>
              </w:rPr>
              <w:t xml:space="preserve"> waited for hub to dry (</w:t>
            </w:r>
            <w:r w:rsidR="00EF7B5F">
              <w:rPr>
                <w:rFonts w:ascii="Arial" w:hAnsi="Arial" w:cs="Arial"/>
              </w:rPr>
              <w:t>30 sec</w:t>
            </w:r>
            <w:r w:rsidRPr="000A617C">
              <w:rPr>
                <w:rFonts w:ascii="Arial" w:hAnsi="Arial" w:cs="Arial"/>
              </w:rPr>
              <w:t>)</w:t>
            </w:r>
          </w:p>
        </w:tc>
        <w:tc>
          <w:tcPr>
            <w:tcW w:w="709" w:type="dxa"/>
            <w:shd w:val="clear" w:color="auto" w:fill="auto"/>
            <w:vAlign w:val="center"/>
          </w:tcPr>
          <w:p w:rsidR="000A617C" w:rsidRPr="002D4E88" w:rsidRDefault="000A617C" w:rsidP="00897738">
            <w:pPr>
              <w:rPr>
                <w:rFonts w:ascii="Arial" w:hAnsi="Arial" w:cs="Arial"/>
                <w:sz w:val="22"/>
              </w:rPr>
            </w:pPr>
          </w:p>
        </w:tc>
        <w:tc>
          <w:tcPr>
            <w:tcW w:w="709" w:type="dxa"/>
            <w:shd w:val="clear" w:color="auto" w:fill="auto"/>
            <w:vAlign w:val="center"/>
          </w:tcPr>
          <w:p w:rsidR="000A617C" w:rsidRPr="002D4E88" w:rsidRDefault="000A617C" w:rsidP="00897738">
            <w:pPr>
              <w:rPr>
                <w:rFonts w:ascii="Arial" w:hAnsi="Arial" w:cs="Arial"/>
                <w:sz w:val="22"/>
              </w:rPr>
            </w:pPr>
          </w:p>
        </w:tc>
        <w:tc>
          <w:tcPr>
            <w:tcW w:w="708" w:type="dxa"/>
            <w:shd w:val="clear" w:color="auto" w:fill="auto"/>
            <w:vAlign w:val="center"/>
          </w:tcPr>
          <w:p w:rsidR="000A617C" w:rsidRPr="002D4E88" w:rsidRDefault="000A617C" w:rsidP="00897738">
            <w:pPr>
              <w:rPr>
                <w:rFonts w:ascii="Arial" w:hAnsi="Arial" w:cs="Arial"/>
                <w:sz w:val="22"/>
              </w:rPr>
            </w:pPr>
          </w:p>
        </w:tc>
        <w:tc>
          <w:tcPr>
            <w:tcW w:w="709" w:type="dxa"/>
            <w:tcBorders>
              <w:right w:val="single" w:sz="4" w:space="0" w:color="auto"/>
            </w:tcBorders>
            <w:shd w:val="clear" w:color="auto" w:fill="auto"/>
            <w:vAlign w:val="center"/>
          </w:tcPr>
          <w:p w:rsidR="000A617C" w:rsidRPr="002D4E88" w:rsidRDefault="000A617C" w:rsidP="00897738">
            <w:pPr>
              <w:rPr>
                <w:rFonts w:ascii="Arial" w:hAnsi="Arial" w:cs="Arial"/>
                <w:sz w:val="22"/>
              </w:rPr>
            </w:pPr>
          </w:p>
        </w:tc>
        <w:tc>
          <w:tcPr>
            <w:tcW w:w="709" w:type="dxa"/>
            <w:gridSpan w:val="2"/>
            <w:tcBorders>
              <w:left w:val="single" w:sz="4" w:space="0" w:color="auto"/>
            </w:tcBorders>
            <w:shd w:val="clear" w:color="auto" w:fill="auto"/>
            <w:vAlign w:val="center"/>
          </w:tcPr>
          <w:p w:rsidR="000A617C" w:rsidRPr="002D4E88" w:rsidRDefault="000A617C" w:rsidP="00897738">
            <w:pPr>
              <w:rPr>
                <w:rFonts w:ascii="Arial" w:hAnsi="Arial" w:cs="Arial"/>
                <w:sz w:val="22"/>
              </w:rPr>
            </w:pPr>
          </w:p>
        </w:tc>
        <w:tc>
          <w:tcPr>
            <w:tcW w:w="709" w:type="dxa"/>
            <w:tcBorders>
              <w:left w:val="single" w:sz="4" w:space="0" w:color="auto"/>
            </w:tcBorders>
            <w:shd w:val="clear" w:color="auto" w:fill="auto"/>
            <w:vAlign w:val="center"/>
          </w:tcPr>
          <w:p w:rsidR="000A617C" w:rsidRPr="002D4E88" w:rsidRDefault="000A617C" w:rsidP="00897738">
            <w:pPr>
              <w:rPr>
                <w:rFonts w:ascii="Arial" w:hAnsi="Arial" w:cs="Arial"/>
                <w:sz w:val="22"/>
              </w:rPr>
            </w:pPr>
          </w:p>
        </w:tc>
        <w:tc>
          <w:tcPr>
            <w:tcW w:w="708" w:type="dxa"/>
            <w:tcBorders>
              <w:left w:val="single" w:sz="4" w:space="0" w:color="auto"/>
            </w:tcBorders>
            <w:shd w:val="clear" w:color="auto" w:fill="auto"/>
            <w:vAlign w:val="center"/>
          </w:tcPr>
          <w:p w:rsidR="000A617C" w:rsidRPr="002D4E88" w:rsidRDefault="000A617C" w:rsidP="00897738">
            <w:pPr>
              <w:rPr>
                <w:rFonts w:ascii="Arial" w:hAnsi="Arial" w:cs="Arial"/>
                <w:sz w:val="22"/>
              </w:rPr>
            </w:pPr>
          </w:p>
        </w:tc>
        <w:tc>
          <w:tcPr>
            <w:tcW w:w="709" w:type="dxa"/>
            <w:tcBorders>
              <w:left w:val="single" w:sz="4" w:space="0" w:color="auto"/>
            </w:tcBorders>
            <w:shd w:val="clear" w:color="auto" w:fill="auto"/>
            <w:vAlign w:val="center"/>
          </w:tcPr>
          <w:p w:rsidR="000A617C" w:rsidRPr="002D4E88" w:rsidRDefault="000A617C" w:rsidP="00897738">
            <w:pPr>
              <w:rPr>
                <w:rFonts w:ascii="Arial" w:hAnsi="Arial" w:cs="Arial"/>
                <w:sz w:val="22"/>
              </w:rPr>
            </w:pPr>
          </w:p>
        </w:tc>
        <w:tc>
          <w:tcPr>
            <w:tcW w:w="709" w:type="dxa"/>
            <w:tcBorders>
              <w:left w:val="single" w:sz="4" w:space="0" w:color="auto"/>
            </w:tcBorders>
            <w:shd w:val="clear" w:color="auto" w:fill="auto"/>
            <w:vAlign w:val="center"/>
          </w:tcPr>
          <w:p w:rsidR="000A617C" w:rsidRPr="002D4E88" w:rsidRDefault="000A617C" w:rsidP="00897738">
            <w:pPr>
              <w:rPr>
                <w:rFonts w:ascii="Arial" w:hAnsi="Arial" w:cs="Arial"/>
                <w:sz w:val="22"/>
              </w:rPr>
            </w:pPr>
          </w:p>
        </w:tc>
        <w:tc>
          <w:tcPr>
            <w:tcW w:w="709" w:type="dxa"/>
            <w:tcBorders>
              <w:left w:val="single" w:sz="4" w:space="0" w:color="auto"/>
            </w:tcBorders>
            <w:shd w:val="clear" w:color="auto" w:fill="auto"/>
            <w:vAlign w:val="center"/>
          </w:tcPr>
          <w:p w:rsidR="000A617C" w:rsidRPr="002D4E88" w:rsidRDefault="000A617C" w:rsidP="00897738">
            <w:pPr>
              <w:rPr>
                <w:rFonts w:ascii="Arial" w:hAnsi="Arial" w:cs="Arial"/>
                <w:sz w:val="22"/>
              </w:rPr>
            </w:pPr>
          </w:p>
        </w:tc>
        <w:tc>
          <w:tcPr>
            <w:tcW w:w="992" w:type="dxa"/>
            <w:tcBorders>
              <w:left w:val="single" w:sz="4" w:space="0" w:color="auto"/>
            </w:tcBorders>
          </w:tcPr>
          <w:p w:rsidR="000A617C" w:rsidRPr="002D4E88" w:rsidRDefault="000A617C" w:rsidP="00897738">
            <w:pPr>
              <w:rPr>
                <w:rFonts w:ascii="Arial" w:hAnsi="Arial" w:cs="Arial"/>
                <w:sz w:val="22"/>
              </w:rPr>
            </w:pPr>
          </w:p>
        </w:tc>
        <w:tc>
          <w:tcPr>
            <w:tcW w:w="1134" w:type="dxa"/>
            <w:tcBorders>
              <w:left w:val="single" w:sz="4" w:space="0" w:color="auto"/>
            </w:tcBorders>
          </w:tcPr>
          <w:p w:rsidR="000A617C" w:rsidRPr="002D4E88" w:rsidRDefault="000A617C" w:rsidP="00897738">
            <w:pPr>
              <w:rPr>
                <w:rFonts w:ascii="Arial" w:hAnsi="Arial" w:cs="Arial"/>
                <w:sz w:val="22"/>
              </w:rPr>
            </w:pPr>
          </w:p>
        </w:tc>
        <w:tc>
          <w:tcPr>
            <w:tcW w:w="992" w:type="dxa"/>
            <w:tcBorders>
              <w:left w:val="single" w:sz="4" w:space="0" w:color="auto"/>
            </w:tcBorders>
          </w:tcPr>
          <w:p w:rsidR="000A617C" w:rsidRPr="002D4E88" w:rsidRDefault="000A617C" w:rsidP="00897738">
            <w:pPr>
              <w:rPr>
                <w:rFonts w:ascii="Arial" w:hAnsi="Arial" w:cs="Arial"/>
                <w:sz w:val="22"/>
              </w:rPr>
            </w:pPr>
          </w:p>
        </w:tc>
      </w:tr>
      <w:tr w:rsidR="000A617C" w:rsidRPr="002D4E88" w:rsidTr="00E53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3"/>
        </w:trPr>
        <w:tc>
          <w:tcPr>
            <w:tcW w:w="5245" w:type="dxa"/>
            <w:gridSpan w:val="2"/>
            <w:shd w:val="clear" w:color="auto" w:fill="auto"/>
            <w:vAlign w:val="center"/>
          </w:tcPr>
          <w:p w:rsidR="000A617C" w:rsidRPr="000A617C" w:rsidRDefault="000A617C" w:rsidP="003C3733">
            <w:pPr>
              <w:spacing w:before="40" w:after="40"/>
              <w:rPr>
                <w:rFonts w:ascii="Arial" w:hAnsi="Arial" w:cs="Arial"/>
              </w:rPr>
            </w:pPr>
            <w:r w:rsidRPr="003C3733">
              <w:rPr>
                <w:rFonts w:ascii="Arial" w:hAnsi="Arial" w:cs="Arial"/>
                <w:b/>
              </w:rPr>
              <w:t xml:space="preserve">Q </w:t>
            </w:r>
            <w:r>
              <w:rPr>
                <w:rFonts w:ascii="Arial" w:hAnsi="Arial" w:cs="Arial"/>
                <w:b/>
              </w:rPr>
              <w:t>7</w:t>
            </w:r>
            <w:r w:rsidRPr="003C3733">
              <w:rPr>
                <w:rFonts w:ascii="Arial" w:hAnsi="Arial" w:cs="Arial"/>
              </w:rPr>
              <w:t xml:space="preserve"> </w:t>
            </w:r>
            <w:r>
              <w:rPr>
                <w:rFonts w:ascii="Arial" w:hAnsi="Arial" w:cs="Arial"/>
              </w:rPr>
              <w:t xml:space="preserve">Where IV fluids are </w:t>
            </w:r>
            <w:r w:rsidR="00817760">
              <w:rPr>
                <w:rFonts w:ascii="Arial" w:hAnsi="Arial" w:cs="Arial"/>
              </w:rPr>
              <w:t>prescribed on paper</w:t>
            </w:r>
            <w:r>
              <w:rPr>
                <w:rFonts w:ascii="Arial" w:hAnsi="Arial" w:cs="Arial"/>
              </w:rPr>
              <w:t xml:space="preserve">, the out and total columns on the prescription </w:t>
            </w:r>
            <w:r w:rsidR="00817760">
              <w:rPr>
                <w:rFonts w:ascii="Arial" w:hAnsi="Arial" w:cs="Arial"/>
              </w:rPr>
              <w:t xml:space="preserve">form </w:t>
            </w:r>
            <w:r>
              <w:rPr>
                <w:rFonts w:ascii="Arial" w:hAnsi="Arial" w:cs="Arial"/>
              </w:rPr>
              <w:t>are fully completed</w:t>
            </w:r>
          </w:p>
        </w:tc>
        <w:tc>
          <w:tcPr>
            <w:tcW w:w="709" w:type="dxa"/>
            <w:shd w:val="clear" w:color="auto" w:fill="auto"/>
            <w:vAlign w:val="center"/>
          </w:tcPr>
          <w:p w:rsidR="000A617C" w:rsidRPr="002D4E88" w:rsidRDefault="000A617C" w:rsidP="00897738">
            <w:pPr>
              <w:rPr>
                <w:rFonts w:ascii="Arial" w:hAnsi="Arial" w:cs="Arial"/>
                <w:sz w:val="22"/>
              </w:rPr>
            </w:pPr>
          </w:p>
        </w:tc>
        <w:tc>
          <w:tcPr>
            <w:tcW w:w="709" w:type="dxa"/>
            <w:shd w:val="clear" w:color="auto" w:fill="auto"/>
            <w:vAlign w:val="center"/>
          </w:tcPr>
          <w:p w:rsidR="000A617C" w:rsidRPr="002D4E88" w:rsidRDefault="000A617C" w:rsidP="00897738">
            <w:pPr>
              <w:rPr>
                <w:rFonts w:ascii="Arial" w:hAnsi="Arial" w:cs="Arial"/>
                <w:sz w:val="22"/>
              </w:rPr>
            </w:pPr>
          </w:p>
        </w:tc>
        <w:tc>
          <w:tcPr>
            <w:tcW w:w="708" w:type="dxa"/>
            <w:shd w:val="clear" w:color="auto" w:fill="auto"/>
            <w:vAlign w:val="center"/>
          </w:tcPr>
          <w:p w:rsidR="000A617C" w:rsidRPr="002D4E88" w:rsidRDefault="000A617C" w:rsidP="00897738">
            <w:pPr>
              <w:rPr>
                <w:rFonts w:ascii="Arial" w:hAnsi="Arial" w:cs="Arial"/>
                <w:sz w:val="22"/>
              </w:rPr>
            </w:pPr>
          </w:p>
        </w:tc>
        <w:tc>
          <w:tcPr>
            <w:tcW w:w="709" w:type="dxa"/>
            <w:tcBorders>
              <w:right w:val="single" w:sz="4" w:space="0" w:color="auto"/>
            </w:tcBorders>
            <w:shd w:val="clear" w:color="auto" w:fill="auto"/>
            <w:vAlign w:val="center"/>
          </w:tcPr>
          <w:p w:rsidR="000A617C" w:rsidRPr="002D4E88" w:rsidRDefault="000A617C" w:rsidP="00897738">
            <w:pPr>
              <w:rPr>
                <w:rFonts w:ascii="Arial" w:hAnsi="Arial" w:cs="Arial"/>
                <w:sz w:val="22"/>
              </w:rPr>
            </w:pPr>
          </w:p>
        </w:tc>
        <w:tc>
          <w:tcPr>
            <w:tcW w:w="709" w:type="dxa"/>
            <w:gridSpan w:val="2"/>
            <w:tcBorders>
              <w:left w:val="single" w:sz="4" w:space="0" w:color="auto"/>
            </w:tcBorders>
            <w:shd w:val="clear" w:color="auto" w:fill="auto"/>
            <w:vAlign w:val="center"/>
          </w:tcPr>
          <w:p w:rsidR="000A617C" w:rsidRPr="002D4E88" w:rsidRDefault="000A617C" w:rsidP="00897738">
            <w:pPr>
              <w:rPr>
                <w:rFonts w:ascii="Arial" w:hAnsi="Arial" w:cs="Arial"/>
                <w:sz w:val="22"/>
              </w:rPr>
            </w:pPr>
          </w:p>
        </w:tc>
        <w:tc>
          <w:tcPr>
            <w:tcW w:w="709" w:type="dxa"/>
            <w:tcBorders>
              <w:left w:val="single" w:sz="4" w:space="0" w:color="auto"/>
            </w:tcBorders>
            <w:shd w:val="clear" w:color="auto" w:fill="auto"/>
            <w:vAlign w:val="center"/>
          </w:tcPr>
          <w:p w:rsidR="000A617C" w:rsidRPr="002D4E88" w:rsidRDefault="000A617C" w:rsidP="00897738">
            <w:pPr>
              <w:rPr>
                <w:rFonts w:ascii="Arial" w:hAnsi="Arial" w:cs="Arial"/>
                <w:sz w:val="22"/>
              </w:rPr>
            </w:pPr>
          </w:p>
        </w:tc>
        <w:tc>
          <w:tcPr>
            <w:tcW w:w="708" w:type="dxa"/>
            <w:tcBorders>
              <w:left w:val="single" w:sz="4" w:space="0" w:color="auto"/>
            </w:tcBorders>
            <w:shd w:val="clear" w:color="auto" w:fill="auto"/>
            <w:vAlign w:val="center"/>
          </w:tcPr>
          <w:p w:rsidR="000A617C" w:rsidRPr="002D4E88" w:rsidRDefault="000A617C" w:rsidP="00897738">
            <w:pPr>
              <w:rPr>
                <w:rFonts w:ascii="Arial" w:hAnsi="Arial" w:cs="Arial"/>
                <w:sz w:val="22"/>
              </w:rPr>
            </w:pPr>
          </w:p>
        </w:tc>
        <w:tc>
          <w:tcPr>
            <w:tcW w:w="709" w:type="dxa"/>
            <w:tcBorders>
              <w:left w:val="single" w:sz="4" w:space="0" w:color="auto"/>
            </w:tcBorders>
            <w:shd w:val="clear" w:color="auto" w:fill="auto"/>
            <w:vAlign w:val="center"/>
          </w:tcPr>
          <w:p w:rsidR="000A617C" w:rsidRPr="002D4E88" w:rsidRDefault="000A617C" w:rsidP="00897738">
            <w:pPr>
              <w:rPr>
                <w:rFonts w:ascii="Arial" w:hAnsi="Arial" w:cs="Arial"/>
                <w:sz w:val="22"/>
              </w:rPr>
            </w:pPr>
          </w:p>
        </w:tc>
        <w:tc>
          <w:tcPr>
            <w:tcW w:w="709" w:type="dxa"/>
            <w:tcBorders>
              <w:left w:val="single" w:sz="4" w:space="0" w:color="auto"/>
            </w:tcBorders>
            <w:shd w:val="clear" w:color="auto" w:fill="auto"/>
            <w:vAlign w:val="center"/>
          </w:tcPr>
          <w:p w:rsidR="000A617C" w:rsidRPr="002D4E88" w:rsidRDefault="000A617C" w:rsidP="00897738">
            <w:pPr>
              <w:rPr>
                <w:rFonts w:ascii="Arial" w:hAnsi="Arial" w:cs="Arial"/>
                <w:sz w:val="22"/>
              </w:rPr>
            </w:pPr>
          </w:p>
        </w:tc>
        <w:tc>
          <w:tcPr>
            <w:tcW w:w="709" w:type="dxa"/>
            <w:tcBorders>
              <w:left w:val="single" w:sz="4" w:space="0" w:color="auto"/>
            </w:tcBorders>
            <w:shd w:val="clear" w:color="auto" w:fill="auto"/>
            <w:vAlign w:val="center"/>
          </w:tcPr>
          <w:p w:rsidR="000A617C" w:rsidRPr="002D4E88" w:rsidRDefault="000A617C" w:rsidP="00897738">
            <w:pPr>
              <w:rPr>
                <w:rFonts w:ascii="Arial" w:hAnsi="Arial" w:cs="Arial"/>
                <w:sz w:val="22"/>
              </w:rPr>
            </w:pPr>
          </w:p>
        </w:tc>
        <w:tc>
          <w:tcPr>
            <w:tcW w:w="992" w:type="dxa"/>
            <w:tcBorders>
              <w:left w:val="single" w:sz="4" w:space="0" w:color="auto"/>
            </w:tcBorders>
          </w:tcPr>
          <w:p w:rsidR="000A617C" w:rsidRPr="002D4E88" w:rsidRDefault="000A617C" w:rsidP="00897738">
            <w:pPr>
              <w:rPr>
                <w:rFonts w:ascii="Arial" w:hAnsi="Arial" w:cs="Arial"/>
                <w:sz w:val="22"/>
              </w:rPr>
            </w:pPr>
          </w:p>
        </w:tc>
        <w:tc>
          <w:tcPr>
            <w:tcW w:w="1134" w:type="dxa"/>
            <w:tcBorders>
              <w:left w:val="single" w:sz="4" w:space="0" w:color="auto"/>
            </w:tcBorders>
          </w:tcPr>
          <w:p w:rsidR="000A617C" w:rsidRPr="002D4E88" w:rsidRDefault="000A617C" w:rsidP="00897738">
            <w:pPr>
              <w:rPr>
                <w:rFonts w:ascii="Arial" w:hAnsi="Arial" w:cs="Arial"/>
                <w:sz w:val="22"/>
              </w:rPr>
            </w:pPr>
          </w:p>
        </w:tc>
        <w:tc>
          <w:tcPr>
            <w:tcW w:w="992" w:type="dxa"/>
            <w:tcBorders>
              <w:left w:val="single" w:sz="4" w:space="0" w:color="auto"/>
            </w:tcBorders>
          </w:tcPr>
          <w:p w:rsidR="000A617C" w:rsidRPr="002D4E88" w:rsidRDefault="000A617C" w:rsidP="00897738">
            <w:pPr>
              <w:rPr>
                <w:rFonts w:ascii="Arial" w:hAnsi="Arial" w:cs="Arial"/>
                <w:sz w:val="22"/>
              </w:rPr>
            </w:pPr>
          </w:p>
        </w:tc>
      </w:tr>
      <w:tr w:rsidR="00897738" w:rsidRPr="002D4E88" w:rsidTr="00CF0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0"/>
        </w:trPr>
        <w:tc>
          <w:tcPr>
            <w:tcW w:w="5245" w:type="dxa"/>
            <w:gridSpan w:val="2"/>
            <w:tcBorders>
              <w:bottom w:val="single" w:sz="4" w:space="0" w:color="auto"/>
            </w:tcBorders>
            <w:shd w:val="clear" w:color="auto" w:fill="auto"/>
            <w:vAlign w:val="center"/>
          </w:tcPr>
          <w:p w:rsidR="00897738" w:rsidRPr="003C3733" w:rsidRDefault="00446771" w:rsidP="003C3733">
            <w:pPr>
              <w:spacing w:before="40" w:after="40"/>
              <w:rPr>
                <w:rFonts w:ascii="Arial" w:hAnsi="Arial" w:cs="Arial"/>
                <w:sz w:val="24"/>
                <w:szCs w:val="24"/>
              </w:rPr>
            </w:pPr>
            <w:r w:rsidRPr="00446771">
              <w:rPr>
                <w:rFonts w:ascii="Arial" w:hAnsi="Arial" w:cs="Arial"/>
                <w:b/>
              </w:rPr>
              <w:t>Q 8</w:t>
            </w:r>
            <w:r>
              <w:rPr>
                <w:rFonts w:ascii="Arial" w:hAnsi="Arial" w:cs="Arial"/>
                <w:b/>
              </w:rPr>
              <w:t xml:space="preserve"> </w:t>
            </w:r>
            <w:r w:rsidRPr="00446771">
              <w:rPr>
                <w:rFonts w:ascii="Arial" w:hAnsi="Arial" w:cs="Arial"/>
              </w:rPr>
              <w:t xml:space="preserve">Where </w:t>
            </w:r>
            <w:r w:rsidR="00CF6029">
              <w:rPr>
                <w:rFonts w:ascii="Arial" w:hAnsi="Arial" w:cs="Arial"/>
              </w:rPr>
              <w:t xml:space="preserve">venepuncture </w:t>
            </w:r>
            <w:r w:rsidRPr="00446771">
              <w:rPr>
                <w:rFonts w:ascii="Arial" w:hAnsi="Arial" w:cs="Arial"/>
              </w:rPr>
              <w:t>is performed, this is done to the current standard</w:t>
            </w:r>
            <w:r w:rsidR="0014010B">
              <w:rPr>
                <w:rFonts w:ascii="Arial" w:hAnsi="Arial" w:cs="Arial"/>
              </w:rPr>
              <w:t xml:space="preserve"> – </w:t>
            </w:r>
            <w:r w:rsidR="00AB57E6">
              <w:rPr>
                <w:rFonts w:ascii="Arial" w:hAnsi="Arial" w:cs="Arial"/>
              </w:rPr>
              <w:t>Patient ID, Clean technique</w:t>
            </w:r>
            <w:r w:rsidR="0014010B">
              <w:rPr>
                <w:rFonts w:ascii="Arial" w:hAnsi="Arial" w:cs="Arial"/>
              </w:rPr>
              <w:t>,</w:t>
            </w:r>
            <w:r w:rsidR="00AB57E6">
              <w:rPr>
                <w:rFonts w:ascii="Arial" w:hAnsi="Arial" w:cs="Arial"/>
              </w:rPr>
              <w:t xml:space="preserve"> PPE – gloves, </w:t>
            </w:r>
            <w:r w:rsidR="0014010B">
              <w:rPr>
                <w:rFonts w:ascii="Arial" w:hAnsi="Arial" w:cs="Arial"/>
              </w:rPr>
              <w:t>IP&amp;C disposal of equipment, documentation (identify in comments what not done)</w:t>
            </w:r>
          </w:p>
        </w:tc>
        <w:tc>
          <w:tcPr>
            <w:tcW w:w="709" w:type="dxa"/>
            <w:shd w:val="clear" w:color="auto" w:fill="auto"/>
            <w:vAlign w:val="center"/>
          </w:tcPr>
          <w:p w:rsidR="00897738" w:rsidRPr="002D4E88" w:rsidRDefault="00897738" w:rsidP="00897738">
            <w:pPr>
              <w:rPr>
                <w:rFonts w:ascii="Arial" w:hAnsi="Arial" w:cs="Arial"/>
                <w:sz w:val="22"/>
              </w:rPr>
            </w:pPr>
          </w:p>
        </w:tc>
        <w:tc>
          <w:tcPr>
            <w:tcW w:w="709" w:type="dxa"/>
            <w:shd w:val="clear" w:color="auto" w:fill="auto"/>
            <w:vAlign w:val="center"/>
          </w:tcPr>
          <w:p w:rsidR="00897738" w:rsidRPr="002D4E88" w:rsidRDefault="00897738" w:rsidP="00897738">
            <w:pPr>
              <w:rPr>
                <w:rFonts w:ascii="Arial" w:hAnsi="Arial" w:cs="Arial"/>
                <w:sz w:val="22"/>
              </w:rPr>
            </w:pPr>
          </w:p>
        </w:tc>
        <w:tc>
          <w:tcPr>
            <w:tcW w:w="708" w:type="dxa"/>
            <w:shd w:val="clear" w:color="auto" w:fill="auto"/>
            <w:vAlign w:val="center"/>
          </w:tcPr>
          <w:p w:rsidR="00897738" w:rsidRPr="002D4E88" w:rsidRDefault="00897738" w:rsidP="00897738">
            <w:pPr>
              <w:rPr>
                <w:rFonts w:ascii="Arial" w:hAnsi="Arial" w:cs="Arial"/>
                <w:sz w:val="22"/>
              </w:rPr>
            </w:pPr>
          </w:p>
        </w:tc>
        <w:tc>
          <w:tcPr>
            <w:tcW w:w="709" w:type="dxa"/>
            <w:tcBorders>
              <w:righ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gridSpan w:val="2"/>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8"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709" w:type="dxa"/>
            <w:tcBorders>
              <w:left w:val="single" w:sz="4" w:space="0" w:color="auto"/>
            </w:tcBorders>
            <w:shd w:val="clear" w:color="auto" w:fill="auto"/>
            <w:vAlign w:val="center"/>
          </w:tcPr>
          <w:p w:rsidR="00897738" w:rsidRPr="002D4E88" w:rsidRDefault="00897738" w:rsidP="00897738">
            <w:pPr>
              <w:rPr>
                <w:rFonts w:ascii="Arial" w:hAnsi="Arial" w:cs="Arial"/>
                <w:sz w:val="22"/>
              </w:rPr>
            </w:pPr>
          </w:p>
        </w:tc>
        <w:tc>
          <w:tcPr>
            <w:tcW w:w="992" w:type="dxa"/>
            <w:tcBorders>
              <w:left w:val="single" w:sz="4" w:space="0" w:color="auto"/>
            </w:tcBorders>
          </w:tcPr>
          <w:p w:rsidR="00897738" w:rsidRPr="002D4E88" w:rsidRDefault="00897738" w:rsidP="00897738">
            <w:pPr>
              <w:rPr>
                <w:rFonts w:ascii="Arial" w:hAnsi="Arial" w:cs="Arial"/>
                <w:sz w:val="22"/>
              </w:rPr>
            </w:pPr>
          </w:p>
        </w:tc>
        <w:tc>
          <w:tcPr>
            <w:tcW w:w="1134" w:type="dxa"/>
            <w:tcBorders>
              <w:left w:val="single" w:sz="4" w:space="0" w:color="auto"/>
            </w:tcBorders>
          </w:tcPr>
          <w:p w:rsidR="00897738" w:rsidRPr="002D4E88" w:rsidRDefault="00897738" w:rsidP="00897738">
            <w:pPr>
              <w:rPr>
                <w:rFonts w:ascii="Arial" w:hAnsi="Arial" w:cs="Arial"/>
                <w:sz w:val="22"/>
              </w:rPr>
            </w:pPr>
          </w:p>
        </w:tc>
        <w:tc>
          <w:tcPr>
            <w:tcW w:w="992" w:type="dxa"/>
            <w:tcBorders>
              <w:left w:val="single" w:sz="4" w:space="0" w:color="auto"/>
            </w:tcBorders>
          </w:tcPr>
          <w:p w:rsidR="00897738" w:rsidRPr="002D4E88" w:rsidRDefault="00897738" w:rsidP="00897738">
            <w:pPr>
              <w:rPr>
                <w:rFonts w:ascii="Arial" w:hAnsi="Arial" w:cs="Arial"/>
                <w:sz w:val="22"/>
              </w:rPr>
            </w:pPr>
          </w:p>
        </w:tc>
      </w:tr>
      <w:tr w:rsidR="00446771" w:rsidRPr="002D4E88" w:rsidTr="00CF0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5245" w:type="dxa"/>
            <w:gridSpan w:val="2"/>
            <w:shd w:val="clear" w:color="auto" w:fill="auto"/>
            <w:vAlign w:val="center"/>
          </w:tcPr>
          <w:p w:rsidR="00446771" w:rsidRPr="003C3733" w:rsidRDefault="00446771" w:rsidP="00446771">
            <w:pPr>
              <w:spacing w:before="40" w:after="40"/>
              <w:rPr>
                <w:rFonts w:ascii="Arial" w:hAnsi="Arial" w:cs="Arial"/>
                <w:sz w:val="24"/>
                <w:szCs w:val="24"/>
              </w:rPr>
            </w:pPr>
            <w:r w:rsidRPr="003C3733">
              <w:rPr>
                <w:rFonts w:ascii="Arial" w:hAnsi="Arial" w:cs="Arial"/>
                <w:b/>
              </w:rPr>
              <w:t xml:space="preserve">Q </w:t>
            </w:r>
            <w:r>
              <w:rPr>
                <w:rFonts w:ascii="Arial" w:hAnsi="Arial" w:cs="Arial"/>
                <w:b/>
              </w:rPr>
              <w:t>9</w:t>
            </w:r>
            <w:r w:rsidRPr="003C3733">
              <w:rPr>
                <w:rFonts w:ascii="Arial" w:hAnsi="Arial" w:cs="Arial"/>
                <w:b/>
              </w:rPr>
              <w:t xml:space="preserve"> </w:t>
            </w:r>
            <w:r>
              <w:rPr>
                <w:rFonts w:ascii="Arial" w:hAnsi="Arial" w:cs="Arial"/>
              </w:rPr>
              <w:t xml:space="preserve">The current CD and RD drug registers are written up appropriately (according to the resource </w:t>
            </w:r>
            <w:r w:rsidR="00817760">
              <w:rPr>
                <w:rFonts w:ascii="Arial" w:hAnsi="Arial" w:cs="Arial"/>
              </w:rPr>
              <w:t xml:space="preserve">book </w:t>
            </w:r>
            <w:r>
              <w:rPr>
                <w:rFonts w:ascii="Arial" w:hAnsi="Arial" w:cs="Arial"/>
              </w:rPr>
              <w:t>direction)</w:t>
            </w:r>
          </w:p>
        </w:tc>
        <w:tc>
          <w:tcPr>
            <w:tcW w:w="709" w:type="dxa"/>
            <w:shd w:val="clear" w:color="auto" w:fill="auto"/>
            <w:vAlign w:val="center"/>
          </w:tcPr>
          <w:p w:rsidR="00446771" w:rsidRPr="002D4E88" w:rsidRDefault="00446771" w:rsidP="00446771">
            <w:pPr>
              <w:rPr>
                <w:rFonts w:ascii="Arial" w:hAnsi="Arial" w:cs="Arial"/>
                <w:sz w:val="22"/>
              </w:rPr>
            </w:pPr>
          </w:p>
        </w:tc>
        <w:tc>
          <w:tcPr>
            <w:tcW w:w="709" w:type="dxa"/>
            <w:shd w:val="clear" w:color="auto" w:fill="auto"/>
            <w:vAlign w:val="center"/>
          </w:tcPr>
          <w:p w:rsidR="00446771" w:rsidRPr="002D4E88" w:rsidRDefault="00446771" w:rsidP="00446771">
            <w:pPr>
              <w:rPr>
                <w:rFonts w:ascii="Arial" w:hAnsi="Arial" w:cs="Arial"/>
                <w:sz w:val="22"/>
              </w:rPr>
            </w:pPr>
          </w:p>
        </w:tc>
        <w:tc>
          <w:tcPr>
            <w:tcW w:w="708" w:type="dxa"/>
            <w:shd w:val="clear" w:color="auto" w:fill="auto"/>
            <w:vAlign w:val="center"/>
          </w:tcPr>
          <w:p w:rsidR="00446771" w:rsidRPr="002D4E88" w:rsidRDefault="00446771" w:rsidP="00446771">
            <w:pPr>
              <w:rPr>
                <w:rFonts w:ascii="Arial" w:hAnsi="Arial" w:cs="Arial"/>
                <w:sz w:val="22"/>
              </w:rPr>
            </w:pPr>
          </w:p>
        </w:tc>
        <w:tc>
          <w:tcPr>
            <w:tcW w:w="709" w:type="dxa"/>
            <w:tcBorders>
              <w:right w:val="single" w:sz="4" w:space="0" w:color="auto"/>
            </w:tcBorders>
            <w:shd w:val="clear" w:color="auto" w:fill="auto"/>
            <w:vAlign w:val="center"/>
          </w:tcPr>
          <w:p w:rsidR="00446771" w:rsidRPr="002D4E88" w:rsidRDefault="00446771" w:rsidP="00446771">
            <w:pPr>
              <w:rPr>
                <w:rFonts w:ascii="Arial" w:hAnsi="Arial" w:cs="Arial"/>
                <w:sz w:val="22"/>
              </w:rPr>
            </w:pPr>
          </w:p>
        </w:tc>
        <w:tc>
          <w:tcPr>
            <w:tcW w:w="709" w:type="dxa"/>
            <w:gridSpan w:val="2"/>
            <w:tcBorders>
              <w:left w:val="single" w:sz="4" w:space="0" w:color="auto"/>
            </w:tcBorders>
            <w:shd w:val="clear" w:color="auto" w:fill="auto"/>
            <w:vAlign w:val="center"/>
          </w:tcPr>
          <w:p w:rsidR="00446771" w:rsidRPr="002D4E88" w:rsidRDefault="00446771" w:rsidP="00446771">
            <w:pPr>
              <w:rPr>
                <w:rFonts w:ascii="Arial" w:hAnsi="Arial" w:cs="Arial"/>
                <w:sz w:val="22"/>
              </w:rPr>
            </w:pPr>
          </w:p>
        </w:tc>
        <w:tc>
          <w:tcPr>
            <w:tcW w:w="709" w:type="dxa"/>
            <w:tcBorders>
              <w:left w:val="single" w:sz="4" w:space="0" w:color="auto"/>
            </w:tcBorders>
            <w:shd w:val="clear" w:color="auto" w:fill="auto"/>
            <w:vAlign w:val="center"/>
          </w:tcPr>
          <w:p w:rsidR="00446771" w:rsidRPr="002D4E88" w:rsidRDefault="00446771" w:rsidP="00446771">
            <w:pPr>
              <w:rPr>
                <w:rFonts w:ascii="Arial" w:hAnsi="Arial" w:cs="Arial"/>
                <w:sz w:val="22"/>
              </w:rPr>
            </w:pPr>
          </w:p>
        </w:tc>
        <w:tc>
          <w:tcPr>
            <w:tcW w:w="708" w:type="dxa"/>
            <w:tcBorders>
              <w:left w:val="single" w:sz="4" w:space="0" w:color="auto"/>
            </w:tcBorders>
            <w:shd w:val="clear" w:color="auto" w:fill="auto"/>
            <w:vAlign w:val="center"/>
          </w:tcPr>
          <w:p w:rsidR="00446771" w:rsidRPr="002D4E88" w:rsidRDefault="00446771" w:rsidP="00446771">
            <w:pPr>
              <w:rPr>
                <w:rFonts w:ascii="Arial" w:hAnsi="Arial" w:cs="Arial"/>
                <w:sz w:val="22"/>
              </w:rPr>
            </w:pPr>
          </w:p>
        </w:tc>
        <w:tc>
          <w:tcPr>
            <w:tcW w:w="709" w:type="dxa"/>
            <w:tcBorders>
              <w:left w:val="single" w:sz="4" w:space="0" w:color="auto"/>
            </w:tcBorders>
            <w:shd w:val="clear" w:color="auto" w:fill="auto"/>
            <w:vAlign w:val="center"/>
          </w:tcPr>
          <w:p w:rsidR="00446771" w:rsidRPr="002D4E88" w:rsidRDefault="00446771" w:rsidP="00446771">
            <w:pPr>
              <w:rPr>
                <w:rFonts w:ascii="Arial" w:hAnsi="Arial" w:cs="Arial"/>
                <w:sz w:val="22"/>
              </w:rPr>
            </w:pPr>
          </w:p>
        </w:tc>
        <w:tc>
          <w:tcPr>
            <w:tcW w:w="709" w:type="dxa"/>
            <w:tcBorders>
              <w:left w:val="single" w:sz="4" w:space="0" w:color="auto"/>
            </w:tcBorders>
            <w:shd w:val="clear" w:color="auto" w:fill="auto"/>
            <w:vAlign w:val="center"/>
          </w:tcPr>
          <w:p w:rsidR="00446771" w:rsidRPr="002D4E88" w:rsidRDefault="00446771" w:rsidP="00446771">
            <w:pPr>
              <w:rPr>
                <w:rFonts w:ascii="Arial" w:hAnsi="Arial" w:cs="Arial"/>
                <w:sz w:val="22"/>
              </w:rPr>
            </w:pPr>
          </w:p>
        </w:tc>
        <w:tc>
          <w:tcPr>
            <w:tcW w:w="709" w:type="dxa"/>
            <w:tcBorders>
              <w:left w:val="single" w:sz="4" w:space="0" w:color="auto"/>
            </w:tcBorders>
            <w:shd w:val="clear" w:color="auto" w:fill="auto"/>
            <w:vAlign w:val="center"/>
          </w:tcPr>
          <w:p w:rsidR="00446771" w:rsidRPr="002D4E88" w:rsidRDefault="00446771" w:rsidP="00446771">
            <w:pPr>
              <w:rPr>
                <w:rFonts w:ascii="Arial" w:hAnsi="Arial" w:cs="Arial"/>
                <w:sz w:val="22"/>
              </w:rPr>
            </w:pPr>
          </w:p>
        </w:tc>
        <w:tc>
          <w:tcPr>
            <w:tcW w:w="992" w:type="dxa"/>
            <w:tcBorders>
              <w:left w:val="single" w:sz="4" w:space="0" w:color="auto"/>
            </w:tcBorders>
          </w:tcPr>
          <w:p w:rsidR="00446771" w:rsidRPr="002D4E88" w:rsidRDefault="00446771" w:rsidP="00446771">
            <w:pPr>
              <w:rPr>
                <w:rFonts w:ascii="Arial" w:hAnsi="Arial" w:cs="Arial"/>
                <w:sz w:val="22"/>
              </w:rPr>
            </w:pPr>
          </w:p>
        </w:tc>
        <w:tc>
          <w:tcPr>
            <w:tcW w:w="1134" w:type="dxa"/>
            <w:tcBorders>
              <w:left w:val="single" w:sz="4" w:space="0" w:color="auto"/>
            </w:tcBorders>
          </w:tcPr>
          <w:p w:rsidR="00446771" w:rsidRPr="002D4E88" w:rsidRDefault="00446771" w:rsidP="00446771">
            <w:pPr>
              <w:rPr>
                <w:rFonts w:ascii="Arial" w:hAnsi="Arial" w:cs="Arial"/>
                <w:sz w:val="22"/>
              </w:rPr>
            </w:pPr>
          </w:p>
        </w:tc>
        <w:tc>
          <w:tcPr>
            <w:tcW w:w="992" w:type="dxa"/>
            <w:tcBorders>
              <w:left w:val="single" w:sz="4" w:space="0" w:color="auto"/>
            </w:tcBorders>
          </w:tcPr>
          <w:p w:rsidR="00446771" w:rsidRPr="002D4E88" w:rsidRDefault="00446771" w:rsidP="00446771">
            <w:pPr>
              <w:rPr>
                <w:rFonts w:ascii="Arial" w:hAnsi="Arial" w:cs="Arial"/>
                <w:sz w:val="22"/>
              </w:rPr>
            </w:pPr>
          </w:p>
        </w:tc>
      </w:tr>
      <w:tr w:rsidR="00446771" w:rsidRPr="002D4E88" w:rsidTr="00A64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4"/>
        </w:trPr>
        <w:tc>
          <w:tcPr>
            <w:tcW w:w="15451" w:type="dxa"/>
            <w:gridSpan w:val="16"/>
            <w:shd w:val="clear" w:color="auto" w:fill="auto"/>
            <w:vAlign w:val="center"/>
          </w:tcPr>
          <w:p w:rsidR="00446771" w:rsidRDefault="00446771" w:rsidP="00446771">
            <w:pPr>
              <w:rPr>
                <w:rFonts w:ascii="Arial" w:hAnsi="Arial" w:cs="Arial"/>
                <w:sz w:val="22"/>
              </w:rPr>
            </w:pPr>
            <w:r>
              <w:rPr>
                <w:rFonts w:ascii="Arial" w:hAnsi="Arial" w:cs="Arial"/>
                <w:sz w:val="22"/>
              </w:rPr>
              <w:t xml:space="preserve">Comments:  </w:t>
            </w:r>
          </w:p>
          <w:p w:rsidR="0014010B" w:rsidRDefault="0014010B" w:rsidP="00446771">
            <w:pPr>
              <w:rPr>
                <w:rFonts w:ascii="Arial" w:hAnsi="Arial" w:cs="Arial"/>
                <w:sz w:val="22"/>
              </w:rPr>
            </w:pPr>
          </w:p>
          <w:p w:rsidR="0014010B" w:rsidRPr="002D4E88" w:rsidRDefault="0014010B" w:rsidP="00446771">
            <w:pPr>
              <w:rPr>
                <w:rFonts w:ascii="Arial" w:hAnsi="Arial" w:cs="Arial"/>
                <w:sz w:val="22"/>
              </w:rPr>
            </w:pPr>
          </w:p>
        </w:tc>
      </w:tr>
    </w:tbl>
    <w:p w:rsidR="00F40DF3" w:rsidRDefault="00F40DF3" w:rsidP="00F40DF3">
      <w:pPr>
        <w:spacing w:before="60" w:after="60"/>
        <w:rPr>
          <w:rFonts w:ascii="Arial" w:hAnsi="Arial" w:cs="Arial"/>
        </w:rPr>
      </w:pPr>
      <w:r w:rsidRPr="001632D0">
        <w:rPr>
          <w:rFonts w:ascii="Arial" w:hAnsi="Arial" w:cs="Arial"/>
          <w:b/>
        </w:rPr>
        <w:lastRenderedPageBreak/>
        <w:t>Methodology</w:t>
      </w:r>
      <w:r>
        <w:rPr>
          <w:rFonts w:ascii="Arial" w:hAnsi="Arial" w:cs="Arial"/>
        </w:rPr>
        <w:t xml:space="preserve">:  For clinical monitoring this tool requires the auditor to be witnessing or being involved in a double independent check either with IV medication or medication that requires a 2-person check. Additionally, the auditor is requested to witness </w:t>
      </w:r>
      <w:r w:rsidR="00E978F1">
        <w:rPr>
          <w:rFonts w:ascii="Arial" w:hAnsi="Arial" w:cs="Arial"/>
        </w:rPr>
        <w:t>venepuncture</w:t>
      </w:r>
      <w:r>
        <w:rPr>
          <w:rFonts w:ascii="Arial" w:hAnsi="Arial" w:cs="Arial"/>
        </w:rPr>
        <w:t xml:space="preserve"> where possible and review the current pages of the drug registers for any omissions/ documentation education opportunities. </w:t>
      </w:r>
      <w:r w:rsidRPr="001632D0">
        <w:rPr>
          <w:rFonts w:ascii="Arial" w:hAnsi="Arial" w:cs="Arial"/>
          <w:b/>
        </w:rPr>
        <w:t>Rationale:</w:t>
      </w:r>
      <w:r>
        <w:rPr>
          <w:rFonts w:ascii="Arial" w:hAnsi="Arial" w:cs="Arial"/>
          <w:b/>
        </w:rPr>
        <w:t xml:space="preserve"> </w:t>
      </w:r>
      <w:r w:rsidRPr="001632D0">
        <w:rPr>
          <w:rFonts w:ascii="Arial" w:hAnsi="Arial" w:cs="Arial"/>
        </w:rPr>
        <w:t xml:space="preserve">To </w:t>
      </w:r>
      <w:r>
        <w:rPr>
          <w:rFonts w:ascii="Arial" w:hAnsi="Arial" w:cs="Arial"/>
        </w:rPr>
        <w:t xml:space="preserve">assist in raising and maintaining medication and fluid related safety standards from anecdotal feedback by recert IV link nurses and data analysis of past audit results. To meet the current corrective actions related to fluid prescription documentation and Misuse of drugs act burden of proof requirements.  The tool has been adjusted to concentrate on the standards that require improvement or that have been newly introduced to measure understanding and uptake.  For community/smaller facilities/DHB’s the tool can be adjusted to meet your requirements.  Please contact Robyn Cumings </w:t>
      </w:r>
      <w:proofErr w:type="spellStart"/>
      <w:r>
        <w:rPr>
          <w:rFonts w:ascii="Arial" w:hAnsi="Arial" w:cs="Arial"/>
        </w:rPr>
        <w:t>ph</w:t>
      </w:r>
      <w:proofErr w:type="spellEnd"/>
      <w:r>
        <w:rPr>
          <w:rFonts w:ascii="Arial" w:hAnsi="Arial" w:cs="Arial"/>
        </w:rPr>
        <w:t xml:space="preserve">: 033641289 or </w:t>
      </w:r>
      <w:hyperlink r:id="rId7" w:history="1">
        <w:r w:rsidRPr="0058271C">
          <w:rPr>
            <w:rStyle w:val="Hyperlink"/>
            <w:rFonts w:ascii="Arial" w:hAnsi="Arial" w:cs="Arial"/>
          </w:rPr>
          <w:t>Robyn.cumings@cdhb.health.nz</w:t>
        </w:r>
      </w:hyperlink>
      <w:r>
        <w:rPr>
          <w:rFonts w:ascii="Arial" w:hAnsi="Arial" w:cs="Arial"/>
        </w:rPr>
        <w:t xml:space="preserve"> for assistance.</w:t>
      </w:r>
    </w:p>
    <w:p w:rsidR="00F40DF3" w:rsidRDefault="00F40DF3" w:rsidP="00F40DF3">
      <w:pPr>
        <w:spacing w:before="60" w:after="60"/>
        <w:rPr>
          <w:rFonts w:ascii="Arial" w:hAnsi="Arial" w:cs="Arial"/>
          <w:b/>
        </w:rPr>
      </w:pPr>
      <w:r w:rsidRPr="001632D0">
        <w:rPr>
          <w:rFonts w:ascii="Arial" w:hAnsi="Arial" w:cs="Arial"/>
          <w:b/>
        </w:rPr>
        <w:t>Direction for answering the audit indicators</w:t>
      </w:r>
      <w:r>
        <w:rPr>
          <w:rFonts w:ascii="Arial" w:hAnsi="Arial" w:cs="Arial"/>
          <w:b/>
        </w:rPr>
        <w:t xml:space="preserve"> (for CDHB staff – please create your own for any other facility or organisation or contact Robyn as above)</w:t>
      </w:r>
    </w:p>
    <w:p w:rsidR="00F40DF3" w:rsidRDefault="00F40DF3" w:rsidP="00F40DF3">
      <w:pPr>
        <w:spacing w:before="60" w:after="60"/>
        <w:rPr>
          <w:rFonts w:ascii="Arial" w:hAnsi="Arial" w:cs="Arial"/>
        </w:rPr>
      </w:pPr>
      <w:r>
        <w:rPr>
          <w:rFonts w:ascii="Arial" w:hAnsi="Arial" w:cs="Arial"/>
          <w:b/>
        </w:rPr>
        <w:t xml:space="preserve">Q. 1   </w:t>
      </w:r>
      <w:r>
        <w:rPr>
          <w:rFonts w:ascii="Arial" w:hAnsi="Arial" w:cs="Arial"/>
        </w:rPr>
        <w:t>Independent checking is the focus on our DIC process currently.  This means that both parties must have the opportunity to go through the prescription and preparation independently of each other.  Giving staff time in this heightened cognitive process to avoid errors in paramount.  If medications have been prepared beforehand by the administrator, the expectation is that the administrator allows the second person to review the prescription and perform the preparation checking steps independently so to meet the standards of double independent checking.  If you witness or are involved in independent checking and preparation in the medication room with the two parties agreeing on the preparation at the end of the process Mark Y.  If you witness or are involved in the first party drawing up or preparing the medication and asking for a check, the second person must be encouraged to go back and independently review the process for themselves.  Double independent checking is performed when both parties have time to go through the prescription and 7 rights independently.  Telling the 2</w:t>
      </w:r>
      <w:r w:rsidRPr="008C3CBC">
        <w:rPr>
          <w:rFonts w:ascii="Arial" w:hAnsi="Arial" w:cs="Arial"/>
          <w:vertAlign w:val="superscript"/>
        </w:rPr>
        <w:t>nd</w:t>
      </w:r>
      <w:r>
        <w:rPr>
          <w:rFonts w:ascii="Arial" w:hAnsi="Arial" w:cs="Arial"/>
        </w:rPr>
        <w:t xml:space="preserve"> person what you have drawn up/prepared is not meeting the standard for DIC. If you witness or are asked by the administrator for a check without having independent time to review, Mark N.  This is an opportunity for feedback to the parties to support the correct process. </w:t>
      </w:r>
    </w:p>
    <w:p w:rsidR="00F40DF3" w:rsidRPr="00B748A6" w:rsidRDefault="00F40DF3" w:rsidP="00F40DF3">
      <w:pPr>
        <w:spacing w:before="60" w:after="60"/>
        <w:rPr>
          <w:rFonts w:ascii="Arial" w:hAnsi="Arial" w:cs="Arial"/>
        </w:rPr>
      </w:pPr>
      <w:r>
        <w:rPr>
          <w:rFonts w:ascii="Arial" w:hAnsi="Arial" w:cs="Arial"/>
          <w:b/>
        </w:rPr>
        <w:t xml:space="preserve">Q 2. </w:t>
      </w:r>
      <w:r>
        <w:rPr>
          <w:rFonts w:ascii="Arial" w:hAnsi="Arial" w:cs="Arial"/>
        </w:rPr>
        <w:t xml:space="preserve"> If the administrator indicates that they will go alone to the bedside for the ID dual check, Mark N (and go anyway).  If the administrator follows the correct procedure with you and doesn’t need prompting to do the procedure correctly, Mark Y. If they need prompting Mark N.  There should be no reason to mark NA.</w:t>
      </w:r>
    </w:p>
    <w:p w:rsidR="00F40DF3" w:rsidRDefault="00F40DF3" w:rsidP="00F40DF3">
      <w:pPr>
        <w:spacing w:before="60" w:after="60"/>
        <w:rPr>
          <w:rFonts w:ascii="Arial" w:hAnsi="Arial" w:cs="Arial"/>
        </w:rPr>
      </w:pPr>
      <w:r w:rsidRPr="00BC6181">
        <w:rPr>
          <w:rFonts w:ascii="Arial" w:hAnsi="Arial" w:cs="Arial"/>
          <w:b/>
        </w:rPr>
        <w:t xml:space="preserve">Q </w:t>
      </w:r>
      <w:r>
        <w:rPr>
          <w:rFonts w:ascii="Arial" w:hAnsi="Arial" w:cs="Arial"/>
          <w:b/>
        </w:rPr>
        <w:t>3</w:t>
      </w:r>
      <w:r w:rsidRPr="00BC6181">
        <w:rPr>
          <w:rFonts w:ascii="Arial" w:hAnsi="Arial" w:cs="Arial"/>
          <w:b/>
        </w:rPr>
        <w:t xml:space="preserve">.  </w:t>
      </w:r>
      <w:r>
        <w:rPr>
          <w:rFonts w:ascii="Arial" w:hAnsi="Arial" w:cs="Arial"/>
        </w:rPr>
        <w:t>If the administrator has already identified that they will go alone for the ID dual check and allergy status assessment procedure Mark N.  If the allergy status history is checked and an assessment was performed to determine any adverse reactions from the last drug/fluid dose, Mark Y. If allergy status is not performed or you need to prompt this, Mark N. There should be no reason to use NA. Use this as an opportunity to feedback.</w:t>
      </w:r>
    </w:p>
    <w:p w:rsidR="00F40DF3" w:rsidRDefault="00F40DF3" w:rsidP="00F40DF3">
      <w:pPr>
        <w:spacing w:before="60" w:after="60"/>
        <w:rPr>
          <w:rFonts w:ascii="Arial" w:hAnsi="Arial" w:cs="Arial"/>
        </w:rPr>
      </w:pPr>
      <w:r w:rsidRPr="00BC6181">
        <w:rPr>
          <w:rFonts w:ascii="Arial" w:hAnsi="Arial" w:cs="Arial"/>
          <w:b/>
        </w:rPr>
        <w:t>Q.</w:t>
      </w:r>
      <w:r>
        <w:rPr>
          <w:rFonts w:ascii="Arial" w:hAnsi="Arial" w:cs="Arial"/>
          <w:b/>
        </w:rPr>
        <w:t>4</w:t>
      </w:r>
      <w:r w:rsidRPr="00BC6181">
        <w:rPr>
          <w:rFonts w:ascii="Arial" w:hAnsi="Arial" w:cs="Arial"/>
          <w:b/>
        </w:rPr>
        <w:t xml:space="preserve">.   </w:t>
      </w:r>
      <w:r>
        <w:rPr>
          <w:rFonts w:ascii="Arial" w:hAnsi="Arial" w:cs="Arial"/>
        </w:rPr>
        <w:t>The administrator should perform hand hygiene directly before accessing the device or provision of the medication.  Gloves should be</w:t>
      </w:r>
      <w:r w:rsidR="00544E3A">
        <w:rPr>
          <w:rFonts w:ascii="Arial" w:hAnsi="Arial" w:cs="Arial"/>
        </w:rPr>
        <w:t xml:space="preserve"> </w:t>
      </w:r>
      <w:r>
        <w:rPr>
          <w:rFonts w:ascii="Arial" w:hAnsi="Arial" w:cs="Arial"/>
        </w:rPr>
        <w:t>removed and hand hygiene performed before accessing the device/providing the medication.  Mark Y for compliance, Mark N if this wasn’t performed or needed to be prompted.</w:t>
      </w:r>
    </w:p>
    <w:p w:rsidR="00F40DF3" w:rsidRDefault="00F40DF3" w:rsidP="00F40DF3">
      <w:pPr>
        <w:spacing w:before="60" w:after="60"/>
        <w:rPr>
          <w:rFonts w:ascii="Arial" w:hAnsi="Arial" w:cs="Arial"/>
        </w:rPr>
      </w:pPr>
      <w:r w:rsidRPr="00256E44">
        <w:rPr>
          <w:rFonts w:ascii="Arial" w:hAnsi="Arial" w:cs="Arial"/>
          <w:b/>
        </w:rPr>
        <w:t xml:space="preserve">Q 5. </w:t>
      </w:r>
      <w:r>
        <w:rPr>
          <w:rFonts w:ascii="Arial" w:hAnsi="Arial" w:cs="Arial"/>
          <w:b/>
        </w:rPr>
        <w:t xml:space="preserve">MedChart users – </w:t>
      </w:r>
      <w:r>
        <w:rPr>
          <w:rFonts w:ascii="Arial" w:hAnsi="Arial" w:cs="Arial"/>
        </w:rPr>
        <w:t xml:space="preserve">As well as the co-sign at the preparation phase of the procedure, there is a requirement to watch the administrators final sign off that the procedure has been performed correctly and medication/fluid administered or has begun infusing – this means witnessing the green splash.  If the administrator has indicated, they will go alone to do the bedside checks Mark N.  If the administrator indicates that the procedure has been completed before you witness the green splash Mark N.  </w:t>
      </w:r>
      <w:r w:rsidRPr="00306D5B">
        <w:rPr>
          <w:rFonts w:ascii="Arial" w:hAnsi="Arial" w:cs="Arial"/>
          <w:b/>
        </w:rPr>
        <w:t xml:space="preserve">Paper Chart use </w:t>
      </w:r>
      <w:r>
        <w:rPr>
          <w:rFonts w:ascii="Arial" w:hAnsi="Arial" w:cs="Arial"/>
          <w:b/>
        </w:rPr>
        <w:t>-</w:t>
      </w:r>
      <w:r>
        <w:rPr>
          <w:rFonts w:ascii="Arial" w:hAnsi="Arial" w:cs="Arial"/>
        </w:rPr>
        <w:t xml:space="preserve"> The paper chart must be signed off </w:t>
      </w:r>
      <w:r w:rsidRPr="00306D5B">
        <w:rPr>
          <w:rFonts w:ascii="Arial" w:hAnsi="Arial" w:cs="Arial"/>
          <w:u w:val="single"/>
        </w:rPr>
        <w:t>at the end</w:t>
      </w:r>
      <w:r>
        <w:rPr>
          <w:rFonts w:ascii="Arial" w:hAnsi="Arial" w:cs="Arial"/>
        </w:rPr>
        <w:t xml:space="preserve"> of the whole procedure, not in the preparation stage, but at the bedside after the allergy status, ID check and commencement or conclusion of therapy administration. If the administrator has indicated that they will go alone to do the bedside checks, Mark N. If the administrator signs the paper chart after conclusion or commencement of the therapy, and asks you to sign the paper chart too, Mark Y.</w:t>
      </w:r>
    </w:p>
    <w:p w:rsidR="00F40DF3" w:rsidRDefault="00F40DF3" w:rsidP="00F40DF3">
      <w:pPr>
        <w:spacing w:before="60" w:after="60"/>
        <w:rPr>
          <w:rFonts w:ascii="Arial" w:hAnsi="Arial" w:cs="Arial"/>
          <w:b/>
        </w:rPr>
      </w:pPr>
      <w:r w:rsidRPr="00256E44">
        <w:rPr>
          <w:rFonts w:ascii="Arial" w:hAnsi="Arial" w:cs="Arial"/>
          <w:b/>
        </w:rPr>
        <w:t>Q 6</w:t>
      </w:r>
      <w:r>
        <w:rPr>
          <w:rFonts w:ascii="Arial" w:hAnsi="Arial" w:cs="Arial"/>
          <w:b/>
        </w:rPr>
        <w:t xml:space="preserve">. </w:t>
      </w:r>
      <w:r w:rsidRPr="00F352CD">
        <w:rPr>
          <w:rFonts w:ascii="Arial" w:hAnsi="Arial" w:cs="Arial"/>
        </w:rPr>
        <w:t xml:space="preserve">Where IV therapy is being witnessed the hub should be cleaned appropriately and left to dry for at least 30 sec before access to prevent infection.  If the hub was allowed to dry for the correct time period use Yes, if not, use N.  NA can be used if you are not witnessing </w:t>
      </w:r>
      <w:proofErr w:type="gramStart"/>
      <w:r w:rsidRPr="00F352CD">
        <w:rPr>
          <w:rFonts w:ascii="Arial" w:hAnsi="Arial" w:cs="Arial"/>
        </w:rPr>
        <w:t>a</w:t>
      </w:r>
      <w:proofErr w:type="gramEnd"/>
      <w:r w:rsidRPr="00F352CD">
        <w:rPr>
          <w:rFonts w:ascii="Arial" w:hAnsi="Arial" w:cs="Arial"/>
        </w:rPr>
        <w:t xml:space="preserve"> IV administration.</w:t>
      </w:r>
      <w:r>
        <w:rPr>
          <w:rFonts w:ascii="Arial" w:hAnsi="Arial" w:cs="Arial"/>
          <w:b/>
        </w:rPr>
        <w:t xml:space="preserve"> </w:t>
      </w:r>
    </w:p>
    <w:p w:rsidR="00F40DF3" w:rsidRDefault="00F40DF3" w:rsidP="00F40DF3">
      <w:pPr>
        <w:spacing w:before="60" w:after="60"/>
        <w:rPr>
          <w:rFonts w:ascii="Arial" w:hAnsi="Arial" w:cs="Arial"/>
        </w:rPr>
      </w:pPr>
      <w:r w:rsidRPr="00306D5B">
        <w:rPr>
          <w:rFonts w:ascii="Arial" w:hAnsi="Arial" w:cs="Arial"/>
          <w:b/>
        </w:rPr>
        <w:t xml:space="preserve">Q 7. </w:t>
      </w:r>
      <w:r>
        <w:rPr>
          <w:rFonts w:ascii="Arial" w:hAnsi="Arial" w:cs="Arial"/>
        </w:rPr>
        <w:t xml:space="preserve">This is a corrective action from Certification.  The fluid prescription chart as a column for commencement </w:t>
      </w:r>
      <w:r w:rsidR="00EF7B5F">
        <w:rPr>
          <w:rFonts w:ascii="Arial" w:hAnsi="Arial" w:cs="Arial"/>
        </w:rPr>
        <w:t>time</w:t>
      </w:r>
      <w:r>
        <w:rPr>
          <w:rFonts w:ascii="Arial" w:hAnsi="Arial" w:cs="Arial"/>
        </w:rPr>
        <w:t xml:space="preserve"> and date AND a column for volume infused and stop time date. The vol infused and stop time date are often missed. This is an opportunity for education on the requirement despite if the patient has a fluid balance chart or not.  Use NA if you cannot determine if a stop date and volume will be completed </w:t>
      </w:r>
      <w:r w:rsidR="00EF7B5F">
        <w:rPr>
          <w:rFonts w:ascii="Arial" w:hAnsi="Arial" w:cs="Arial"/>
        </w:rPr>
        <w:t>i.e.</w:t>
      </w:r>
      <w:r>
        <w:rPr>
          <w:rFonts w:ascii="Arial" w:hAnsi="Arial" w:cs="Arial"/>
        </w:rPr>
        <w:t xml:space="preserve"> initial fluids still infusing and no past documentation to review.  Use NA if no fluids infusing currently or in the past. Use Y if you can note the columns are being completed.  The missed documentation is an opportunity for feedback.</w:t>
      </w:r>
    </w:p>
    <w:p w:rsidR="00F40DF3" w:rsidRDefault="00F40DF3" w:rsidP="00F40DF3">
      <w:pPr>
        <w:spacing w:before="60" w:after="60"/>
        <w:rPr>
          <w:rFonts w:ascii="Arial" w:hAnsi="Arial" w:cs="Arial"/>
          <w:b/>
        </w:rPr>
      </w:pPr>
      <w:r w:rsidRPr="0017319A">
        <w:rPr>
          <w:rFonts w:ascii="Arial" w:hAnsi="Arial" w:cs="Arial"/>
          <w:b/>
        </w:rPr>
        <w:t xml:space="preserve">Q 8. </w:t>
      </w:r>
      <w:r w:rsidR="007605FF">
        <w:rPr>
          <w:rFonts w:ascii="Arial" w:hAnsi="Arial" w:cs="Arial"/>
          <w:b/>
        </w:rPr>
        <w:t xml:space="preserve">Try and find some to venepuncture procedures to audit. </w:t>
      </w:r>
      <w:r w:rsidRPr="00432F08">
        <w:rPr>
          <w:rFonts w:ascii="Arial" w:hAnsi="Arial" w:cs="Arial"/>
        </w:rPr>
        <w:t xml:space="preserve">Use NA for </w:t>
      </w:r>
      <w:r>
        <w:rPr>
          <w:rFonts w:ascii="Arial" w:hAnsi="Arial" w:cs="Arial"/>
        </w:rPr>
        <w:t xml:space="preserve">no </w:t>
      </w:r>
      <w:r w:rsidR="00EF7B5F">
        <w:rPr>
          <w:rFonts w:ascii="Arial" w:hAnsi="Arial" w:cs="Arial"/>
        </w:rPr>
        <w:t>venepuncture witnessed in that month</w:t>
      </w:r>
      <w:r>
        <w:rPr>
          <w:rFonts w:ascii="Arial" w:hAnsi="Arial" w:cs="Arial"/>
        </w:rPr>
        <w:t xml:space="preserve">, review </w:t>
      </w:r>
      <w:r w:rsidR="007605FF">
        <w:rPr>
          <w:rFonts w:ascii="Arial" w:hAnsi="Arial" w:cs="Arial"/>
        </w:rPr>
        <w:t>the Venepuncture policy,</w:t>
      </w:r>
      <w:r>
        <w:rPr>
          <w:rFonts w:ascii="Arial" w:hAnsi="Arial" w:cs="Arial"/>
        </w:rPr>
        <w:t xml:space="preserve"> training </w:t>
      </w:r>
      <w:r w:rsidR="007605FF">
        <w:rPr>
          <w:rFonts w:ascii="Arial" w:hAnsi="Arial" w:cs="Arial"/>
        </w:rPr>
        <w:t xml:space="preserve">and the Lippincott procedure for best standards to meet. Add in comments if any not to standards. </w:t>
      </w:r>
    </w:p>
    <w:p w:rsidR="006B2847" w:rsidRDefault="00F40DF3" w:rsidP="00F40DF3">
      <w:pPr>
        <w:spacing w:before="60" w:after="60"/>
        <w:rPr>
          <w:rFonts w:ascii="Arial" w:hAnsi="Arial" w:cs="Arial"/>
        </w:rPr>
      </w:pPr>
      <w:r>
        <w:rPr>
          <w:rFonts w:ascii="Arial" w:hAnsi="Arial" w:cs="Arial"/>
          <w:b/>
        </w:rPr>
        <w:t xml:space="preserve">Q. 9. </w:t>
      </w:r>
      <w:r w:rsidRPr="00F40DF3">
        <w:rPr>
          <w:rFonts w:ascii="Arial" w:hAnsi="Arial" w:cs="Arial"/>
        </w:rPr>
        <w:t xml:space="preserve">When in the medication room check that all documentation in the registers complies and feedback to staff on current standards.   </w:t>
      </w:r>
      <w:bookmarkStart w:id="0" w:name="_GoBack"/>
      <w:bookmarkEnd w:id="0"/>
    </w:p>
    <w:p w:rsidR="00446771" w:rsidRPr="00F40DF3" w:rsidRDefault="00F40DF3" w:rsidP="00432F08">
      <w:pPr>
        <w:pStyle w:val="BodyText"/>
        <w:outlineLvl w:val="0"/>
        <w:rPr>
          <w:rFonts w:ascii="Arial" w:hAnsi="Arial" w:cs="Arial"/>
          <w:i/>
          <w:sz w:val="20"/>
        </w:rPr>
      </w:pPr>
      <w:r w:rsidRPr="00F40DF3">
        <w:rPr>
          <w:rFonts w:ascii="Arial" w:hAnsi="Arial" w:cs="Arial"/>
          <w:b w:val="0"/>
          <w:i/>
          <w:sz w:val="20"/>
        </w:rPr>
        <w:lastRenderedPageBreak/>
        <w:t>Place results in the IV link folders and report back to the Senior staff on findings and areas for improvement. Consider improvement project with ongoing issue</w:t>
      </w:r>
      <w:r w:rsidR="006B2847">
        <w:rPr>
          <w:rFonts w:ascii="Arial" w:hAnsi="Arial" w:cs="Arial"/>
          <w:b w:val="0"/>
          <w:i/>
          <w:sz w:val="20"/>
        </w:rPr>
        <w:t>.</w:t>
      </w:r>
    </w:p>
    <w:sectPr w:rsidR="00446771" w:rsidRPr="00F40DF3" w:rsidSect="00DF3AC5">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814" w:bottom="709" w:left="709" w:header="568" w:footer="4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A72" w:rsidRDefault="003A2A72">
      <w:r>
        <w:separator/>
      </w:r>
    </w:p>
  </w:endnote>
  <w:endnote w:type="continuationSeparator" w:id="0">
    <w:p w:rsidR="003A2A72" w:rsidRDefault="003A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44C" w:rsidRDefault="002B6DDC">
    <w:pPr>
      <w:pStyle w:val="Footer"/>
      <w:framePr w:wrap="around" w:vAnchor="text" w:hAnchor="margin" w:xAlign="right" w:y="1"/>
      <w:rPr>
        <w:rStyle w:val="PageNumber"/>
      </w:rPr>
    </w:pPr>
    <w:r>
      <w:rPr>
        <w:rStyle w:val="PageNumber"/>
      </w:rPr>
      <w:fldChar w:fldCharType="begin"/>
    </w:r>
    <w:r w:rsidR="0028244C">
      <w:rPr>
        <w:rStyle w:val="PageNumber"/>
      </w:rPr>
      <w:instrText xml:space="preserve">PAGE  </w:instrText>
    </w:r>
    <w:r>
      <w:rPr>
        <w:rStyle w:val="PageNumber"/>
      </w:rPr>
      <w:fldChar w:fldCharType="separate"/>
    </w:r>
    <w:r w:rsidR="0028244C">
      <w:rPr>
        <w:rStyle w:val="PageNumber"/>
        <w:noProof/>
      </w:rPr>
      <w:t>1</w:t>
    </w:r>
    <w:r>
      <w:rPr>
        <w:rStyle w:val="PageNumber"/>
      </w:rPr>
      <w:fldChar w:fldCharType="end"/>
    </w:r>
  </w:p>
  <w:p w:rsidR="0028244C" w:rsidRDefault="002824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44C" w:rsidRPr="00CD1FDB" w:rsidRDefault="0028244C" w:rsidP="00DC4276">
    <w:pPr>
      <w:pStyle w:val="Footer"/>
      <w:pBdr>
        <w:top w:val="single" w:sz="4" w:space="1" w:color="auto"/>
      </w:pBdr>
      <w:tabs>
        <w:tab w:val="clear" w:pos="4153"/>
        <w:tab w:val="clear" w:pos="8306"/>
        <w:tab w:val="right" w:pos="9781"/>
      </w:tabs>
      <w:rPr>
        <w:snapToGrid w:val="0"/>
        <w:lang w:eastAsia="en-US"/>
      </w:rPr>
    </w:pPr>
    <w:r>
      <w:rPr>
        <w:snapToGrid w:val="0"/>
        <w:lang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F57" w:rsidRDefault="00E16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A72" w:rsidRDefault="003A2A72">
      <w:r>
        <w:separator/>
      </w:r>
    </w:p>
  </w:footnote>
  <w:footnote w:type="continuationSeparator" w:id="0">
    <w:p w:rsidR="003A2A72" w:rsidRDefault="003A2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F57" w:rsidRDefault="00E16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F57" w:rsidRDefault="00E16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F57" w:rsidRDefault="00E16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122"/>
    <w:multiLevelType w:val="hybridMultilevel"/>
    <w:tmpl w:val="580C4B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634E5F"/>
    <w:multiLevelType w:val="singleLevel"/>
    <w:tmpl w:val="4A2A9AEC"/>
    <w:lvl w:ilvl="0">
      <w:start w:val="1"/>
      <w:numFmt w:val="bullet"/>
      <w:lvlText w:val=""/>
      <w:lvlJc w:val="left"/>
      <w:pPr>
        <w:tabs>
          <w:tab w:val="num" w:pos="360"/>
        </w:tabs>
        <w:ind w:left="340" w:hanging="340"/>
      </w:pPr>
      <w:rPr>
        <w:rFonts w:ascii="Symbol" w:hAnsi="Symbol" w:hint="default"/>
        <w:b w:val="0"/>
        <w:i w:val="0"/>
        <w:sz w:val="16"/>
      </w:rPr>
    </w:lvl>
  </w:abstractNum>
  <w:abstractNum w:abstractNumId="2" w15:restartNumberingAfterBreak="0">
    <w:nsid w:val="02726EA8"/>
    <w:multiLevelType w:val="singleLevel"/>
    <w:tmpl w:val="4A2A9AEC"/>
    <w:lvl w:ilvl="0">
      <w:start w:val="1"/>
      <w:numFmt w:val="bullet"/>
      <w:lvlText w:val=""/>
      <w:lvlJc w:val="left"/>
      <w:pPr>
        <w:tabs>
          <w:tab w:val="num" w:pos="360"/>
        </w:tabs>
        <w:ind w:left="340" w:hanging="340"/>
      </w:pPr>
      <w:rPr>
        <w:rFonts w:ascii="Symbol" w:hAnsi="Symbol" w:hint="default"/>
        <w:b w:val="0"/>
        <w:i w:val="0"/>
        <w:sz w:val="16"/>
      </w:rPr>
    </w:lvl>
  </w:abstractNum>
  <w:abstractNum w:abstractNumId="3" w15:restartNumberingAfterBreak="0">
    <w:nsid w:val="070329DD"/>
    <w:multiLevelType w:val="singleLevel"/>
    <w:tmpl w:val="4A2A9AEC"/>
    <w:lvl w:ilvl="0">
      <w:start w:val="1"/>
      <w:numFmt w:val="bullet"/>
      <w:lvlText w:val=""/>
      <w:lvlJc w:val="left"/>
      <w:pPr>
        <w:tabs>
          <w:tab w:val="num" w:pos="360"/>
        </w:tabs>
        <w:ind w:left="340" w:hanging="340"/>
      </w:pPr>
      <w:rPr>
        <w:rFonts w:ascii="Symbol" w:hAnsi="Symbol" w:hint="default"/>
        <w:b w:val="0"/>
        <w:i w:val="0"/>
        <w:sz w:val="16"/>
      </w:rPr>
    </w:lvl>
  </w:abstractNum>
  <w:abstractNum w:abstractNumId="4" w15:restartNumberingAfterBreak="0">
    <w:nsid w:val="096D464B"/>
    <w:multiLevelType w:val="singleLevel"/>
    <w:tmpl w:val="EA520518"/>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0BE202AB"/>
    <w:multiLevelType w:val="hybridMultilevel"/>
    <w:tmpl w:val="0E540324"/>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4FF2B41"/>
    <w:multiLevelType w:val="singleLevel"/>
    <w:tmpl w:val="F1AE4762"/>
    <w:lvl w:ilvl="0">
      <w:start w:val="1"/>
      <w:numFmt w:val="bullet"/>
      <w:lvlText w:val=""/>
      <w:lvlJc w:val="left"/>
      <w:pPr>
        <w:tabs>
          <w:tab w:val="num" w:pos="397"/>
        </w:tabs>
        <w:ind w:left="397" w:hanging="397"/>
      </w:pPr>
      <w:rPr>
        <w:rFonts w:ascii="Symbol" w:hAnsi="Symbol" w:hint="default"/>
        <w:b w:val="0"/>
        <w:i w:val="0"/>
        <w:sz w:val="16"/>
      </w:rPr>
    </w:lvl>
  </w:abstractNum>
  <w:abstractNum w:abstractNumId="7" w15:restartNumberingAfterBreak="0">
    <w:nsid w:val="16C37954"/>
    <w:multiLevelType w:val="hybridMultilevel"/>
    <w:tmpl w:val="B9A6A37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6D7595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181E62AB"/>
    <w:multiLevelType w:val="hybridMultilevel"/>
    <w:tmpl w:val="4FC253B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E8A4F6D"/>
    <w:multiLevelType w:val="hybridMultilevel"/>
    <w:tmpl w:val="18CEF4B4"/>
    <w:lvl w:ilvl="0" w:tplc="B636E628">
      <w:start w:val="1"/>
      <w:numFmt w:val="decimal"/>
      <w:lvlText w:val="%1."/>
      <w:lvlJc w:val="left"/>
      <w:pPr>
        <w:ind w:left="360" w:hanging="360"/>
      </w:pPr>
      <w:rPr>
        <w:b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56551B7"/>
    <w:multiLevelType w:val="singleLevel"/>
    <w:tmpl w:val="4A2A9AEC"/>
    <w:lvl w:ilvl="0">
      <w:start w:val="1"/>
      <w:numFmt w:val="bullet"/>
      <w:lvlText w:val=""/>
      <w:lvlJc w:val="left"/>
      <w:pPr>
        <w:tabs>
          <w:tab w:val="num" w:pos="360"/>
        </w:tabs>
        <w:ind w:left="340" w:hanging="340"/>
      </w:pPr>
      <w:rPr>
        <w:rFonts w:ascii="Symbol" w:hAnsi="Symbol" w:hint="default"/>
        <w:b w:val="0"/>
        <w:i w:val="0"/>
        <w:sz w:val="16"/>
      </w:rPr>
    </w:lvl>
  </w:abstractNum>
  <w:abstractNum w:abstractNumId="12" w15:restartNumberingAfterBreak="0">
    <w:nsid w:val="296B1DF4"/>
    <w:multiLevelType w:val="singleLevel"/>
    <w:tmpl w:val="4A2A9AEC"/>
    <w:lvl w:ilvl="0">
      <w:start w:val="1"/>
      <w:numFmt w:val="bullet"/>
      <w:lvlText w:val=""/>
      <w:lvlJc w:val="left"/>
      <w:pPr>
        <w:tabs>
          <w:tab w:val="num" w:pos="360"/>
        </w:tabs>
        <w:ind w:left="340" w:hanging="340"/>
      </w:pPr>
      <w:rPr>
        <w:rFonts w:ascii="Symbol" w:hAnsi="Symbol" w:hint="default"/>
        <w:b w:val="0"/>
        <w:i w:val="0"/>
        <w:sz w:val="16"/>
      </w:rPr>
    </w:lvl>
  </w:abstractNum>
  <w:abstractNum w:abstractNumId="13" w15:restartNumberingAfterBreak="0">
    <w:nsid w:val="29C2256E"/>
    <w:multiLevelType w:val="singleLevel"/>
    <w:tmpl w:val="F1AE4762"/>
    <w:lvl w:ilvl="0">
      <w:start w:val="1"/>
      <w:numFmt w:val="bullet"/>
      <w:lvlText w:val=""/>
      <w:lvlJc w:val="left"/>
      <w:pPr>
        <w:tabs>
          <w:tab w:val="num" w:pos="397"/>
        </w:tabs>
        <w:ind w:left="397" w:hanging="397"/>
      </w:pPr>
      <w:rPr>
        <w:rFonts w:ascii="Symbol" w:hAnsi="Symbol" w:hint="default"/>
        <w:b w:val="0"/>
        <w:i w:val="0"/>
        <w:sz w:val="16"/>
      </w:rPr>
    </w:lvl>
  </w:abstractNum>
  <w:abstractNum w:abstractNumId="14" w15:restartNumberingAfterBreak="0">
    <w:nsid w:val="2ABE6713"/>
    <w:multiLevelType w:val="singleLevel"/>
    <w:tmpl w:val="4A2A9AEC"/>
    <w:lvl w:ilvl="0">
      <w:start w:val="1"/>
      <w:numFmt w:val="bullet"/>
      <w:lvlText w:val=""/>
      <w:lvlJc w:val="left"/>
      <w:pPr>
        <w:tabs>
          <w:tab w:val="num" w:pos="360"/>
        </w:tabs>
        <w:ind w:left="340" w:hanging="340"/>
      </w:pPr>
      <w:rPr>
        <w:rFonts w:ascii="Symbol" w:hAnsi="Symbol" w:hint="default"/>
        <w:b w:val="0"/>
        <w:i w:val="0"/>
        <w:sz w:val="16"/>
      </w:rPr>
    </w:lvl>
  </w:abstractNum>
  <w:abstractNum w:abstractNumId="15" w15:restartNumberingAfterBreak="0">
    <w:nsid w:val="31042007"/>
    <w:multiLevelType w:val="singleLevel"/>
    <w:tmpl w:val="DC7AB58C"/>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3532793F"/>
    <w:multiLevelType w:val="hybridMultilevel"/>
    <w:tmpl w:val="809A268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B4F06BE"/>
    <w:multiLevelType w:val="singleLevel"/>
    <w:tmpl w:val="2E62F62E"/>
    <w:lvl w:ilvl="0">
      <w:start w:val="1"/>
      <w:numFmt w:val="bullet"/>
      <w:lvlText w:val=""/>
      <w:lvlJc w:val="left"/>
      <w:pPr>
        <w:tabs>
          <w:tab w:val="num" w:pos="360"/>
        </w:tabs>
        <w:ind w:left="340" w:hanging="340"/>
      </w:pPr>
      <w:rPr>
        <w:rFonts w:ascii="Symbol" w:hAnsi="Symbol" w:hint="default"/>
        <w:b w:val="0"/>
        <w:i w:val="0"/>
        <w:sz w:val="16"/>
      </w:rPr>
    </w:lvl>
  </w:abstractNum>
  <w:abstractNum w:abstractNumId="18" w15:restartNumberingAfterBreak="0">
    <w:nsid w:val="3EFF02E0"/>
    <w:multiLevelType w:val="singleLevel"/>
    <w:tmpl w:val="EA520518"/>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432D653A"/>
    <w:multiLevelType w:val="hybridMultilevel"/>
    <w:tmpl w:val="53680F6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4B0419CC"/>
    <w:multiLevelType w:val="singleLevel"/>
    <w:tmpl w:val="EA520518"/>
    <w:lvl w:ilvl="0">
      <w:start w:val="1"/>
      <w:numFmt w:val="bullet"/>
      <w:lvlText w:val=""/>
      <w:lvlJc w:val="left"/>
      <w:pPr>
        <w:tabs>
          <w:tab w:val="num" w:pos="360"/>
        </w:tabs>
        <w:ind w:left="360" w:hanging="360"/>
      </w:pPr>
      <w:rPr>
        <w:rFonts w:ascii="Wingdings" w:hAnsi="Wingdings" w:hint="default"/>
        <w:sz w:val="24"/>
      </w:rPr>
    </w:lvl>
  </w:abstractNum>
  <w:abstractNum w:abstractNumId="21" w15:restartNumberingAfterBreak="0">
    <w:nsid w:val="4B926685"/>
    <w:multiLevelType w:val="singleLevel"/>
    <w:tmpl w:val="4A2A9AEC"/>
    <w:lvl w:ilvl="0">
      <w:start w:val="1"/>
      <w:numFmt w:val="bullet"/>
      <w:lvlText w:val=""/>
      <w:lvlJc w:val="left"/>
      <w:pPr>
        <w:tabs>
          <w:tab w:val="num" w:pos="360"/>
        </w:tabs>
        <w:ind w:left="340" w:hanging="340"/>
      </w:pPr>
      <w:rPr>
        <w:rFonts w:ascii="Symbol" w:hAnsi="Symbol" w:hint="default"/>
        <w:b w:val="0"/>
        <w:i w:val="0"/>
        <w:sz w:val="16"/>
      </w:rPr>
    </w:lvl>
  </w:abstractNum>
  <w:abstractNum w:abstractNumId="22" w15:restartNumberingAfterBreak="0">
    <w:nsid w:val="4E780F1E"/>
    <w:multiLevelType w:val="singleLevel"/>
    <w:tmpl w:val="4A2A9AEC"/>
    <w:lvl w:ilvl="0">
      <w:start w:val="1"/>
      <w:numFmt w:val="bullet"/>
      <w:lvlText w:val=""/>
      <w:lvlJc w:val="left"/>
      <w:pPr>
        <w:tabs>
          <w:tab w:val="num" w:pos="360"/>
        </w:tabs>
        <w:ind w:left="340" w:hanging="340"/>
      </w:pPr>
      <w:rPr>
        <w:rFonts w:ascii="Symbol" w:hAnsi="Symbol" w:hint="default"/>
        <w:b w:val="0"/>
        <w:i w:val="0"/>
        <w:sz w:val="16"/>
      </w:rPr>
    </w:lvl>
  </w:abstractNum>
  <w:abstractNum w:abstractNumId="23" w15:restartNumberingAfterBreak="0">
    <w:nsid w:val="51B842D4"/>
    <w:multiLevelType w:val="singleLevel"/>
    <w:tmpl w:val="EA520518"/>
    <w:lvl w:ilvl="0">
      <w:start w:val="1"/>
      <w:numFmt w:val="bullet"/>
      <w:lvlText w:val=""/>
      <w:lvlJc w:val="left"/>
      <w:pPr>
        <w:tabs>
          <w:tab w:val="num" w:pos="360"/>
        </w:tabs>
        <w:ind w:left="360" w:hanging="360"/>
      </w:pPr>
      <w:rPr>
        <w:rFonts w:ascii="Wingdings" w:hAnsi="Wingdings" w:hint="default"/>
        <w:sz w:val="24"/>
      </w:rPr>
    </w:lvl>
  </w:abstractNum>
  <w:abstractNum w:abstractNumId="24" w15:restartNumberingAfterBreak="0">
    <w:nsid w:val="52D31DCA"/>
    <w:multiLevelType w:val="singleLevel"/>
    <w:tmpl w:val="B79095F6"/>
    <w:lvl w:ilvl="0">
      <w:start w:val="1"/>
      <w:numFmt w:val="bullet"/>
      <w:lvlText w:val=""/>
      <w:lvlJc w:val="left"/>
      <w:pPr>
        <w:tabs>
          <w:tab w:val="num" w:pos="360"/>
        </w:tabs>
        <w:ind w:left="170" w:hanging="170"/>
      </w:pPr>
      <w:rPr>
        <w:rFonts w:ascii="Symbol" w:hAnsi="Symbol" w:hint="default"/>
        <w:b w:val="0"/>
        <w:i w:val="0"/>
        <w:sz w:val="16"/>
      </w:rPr>
    </w:lvl>
  </w:abstractNum>
  <w:abstractNum w:abstractNumId="25" w15:restartNumberingAfterBreak="0">
    <w:nsid w:val="55805D1A"/>
    <w:multiLevelType w:val="singleLevel"/>
    <w:tmpl w:val="2E62F62E"/>
    <w:lvl w:ilvl="0">
      <w:start w:val="1"/>
      <w:numFmt w:val="bullet"/>
      <w:lvlText w:val=""/>
      <w:lvlJc w:val="left"/>
      <w:pPr>
        <w:tabs>
          <w:tab w:val="num" w:pos="360"/>
        </w:tabs>
        <w:ind w:left="340" w:hanging="340"/>
      </w:pPr>
      <w:rPr>
        <w:rFonts w:ascii="Symbol" w:hAnsi="Symbol" w:hint="default"/>
        <w:b w:val="0"/>
        <w:i w:val="0"/>
        <w:sz w:val="16"/>
      </w:rPr>
    </w:lvl>
  </w:abstractNum>
  <w:abstractNum w:abstractNumId="26" w15:restartNumberingAfterBreak="0">
    <w:nsid w:val="55C82448"/>
    <w:multiLevelType w:val="singleLevel"/>
    <w:tmpl w:val="4A2A9AEC"/>
    <w:lvl w:ilvl="0">
      <w:start w:val="1"/>
      <w:numFmt w:val="bullet"/>
      <w:lvlText w:val=""/>
      <w:lvlJc w:val="left"/>
      <w:pPr>
        <w:tabs>
          <w:tab w:val="num" w:pos="360"/>
        </w:tabs>
        <w:ind w:left="340" w:hanging="340"/>
      </w:pPr>
      <w:rPr>
        <w:rFonts w:ascii="Symbol" w:hAnsi="Symbol" w:hint="default"/>
        <w:b w:val="0"/>
        <w:i w:val="0"/>
        <w:sz w:val="16"/>
      </w:rPr>
    </w:lvl>
  </w:abstractNum>
  <w:abstractNum w:abstractNumId="27" w15:restartNumberingAfterBreak="0">
    <w:nsid w:val="58A33C9C"/>
    <w:multiLevelType w:val="singleLevel"/>
    <w:tmpl w:val="BE16D5B6"/>
    <w:lvl w:ilvl="0">
      <w:start w:val="1"/>
      <w:numFmt w:val="bullet"/>
      <w:lvlText w:val=""/>
      <w:lvlJc w:val="left"/>
      <w:pPr>
        <w:tabs>
          <w:tab w:val="num" w:pos="360"/>
        </w:tabs>
        <w:ind w:left="340" w:hanging="340"/>
      </w:pPr>
      <w:rPr>
        <w:rFonts w:ascii="Symbol" w:hAnsi="Symbol" w:hint="default"/>
        <w:b w:val="0"/>
        <w:i w:val="0"/>
        <w:sz w:val="16"/>
      </w:rPr>
    </w:lvl>
  </w:abstractNum>
  <w:abstractNum w:abstractNumId="28" w15:restartNumberingAfterBreak="0">
    <w:nsid w:val="59097D55"/>
    <w:multiLevelType w:val="hybridMultilevel"/>
    <w:tmpl w:val="ED54544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9F5656B"/>
    <w:multiLevelType w:val="singleLevel"/>
    <w:tmpl w:val="4A2A9AEC"/>
    <w:lvl w:ilvl="0">
      <w:start w:val="1"/>
      <w:numFmt w:val="bullet"/>
      <w:lvlText w:val=""/>
      <w:lvlJc w:val="left"/>
      <w:pPr>
        <w:tabs>
          <w:tab w:val="num" w:pos="360"/>
        </w:tabs>
        <w:ind w:left="340" w:hanging="340"/>
      </w:pPr>
      <w:rPr>
        <w:rFonts w:ascii="Symbol" w:hAnsi="Symbol" w:hint="default"/>
        <w:b w:val="0"/>
        <w:i w:val="0"/>
        <w:sz w:val="16"/>
      </w:rPr>
    </w:lvl>
  </w:abstractNum>
  <w:abstractNum w:abstractNumId="30" w15:restartNumberingAfterBreak="0">
    <w:nsid w:val="5A913B13"/>
    <w:multiLevelType w:val="singleLevel"/>
    <w:tmpl w:val="CF600E74"/>
    <w:lvl w:ilvl="0">
      <w:start w:val="1"/>
      <w:numFmt w:val="bullet"/>
      <w:lvlText w:val=""/>
      <w:lvlJc w:val="left"/>
      <w:pPr>
        <w:tabs>
          <w:tab w:val="num" w:pos="360"/>
        </w:tabs>
        <w:ind w:left="360" w:hanging="360"/>
      </w:pPr>
      <w:rPr>
        <w:rFonts w:ascii="Wingdings" w:hAnsi="Wingdings" w:hint="default"/>
        <w:sz w:val="24"/>
      </w:rPr>
    </w:lvl>
  </w:abstractNum>
  <w:abstractNum w:abstractNumId="31" w15:restartNumberingAfterBreak="0">
    <w:nsid w:val="5C322BA0"/>
    <w:multiLevelType w:val="singleLevel"/>
    <w:tmpl w:val="EA520518"/>
    <w:lvl w:ilvl="0">
      <w:start w:val="1"/>
      <w:numFmt w:val="bullet"/>
      <w:lvlText w:val=""/>
      <w:lvlJc w:val="left"/>
      <w:pPr>
        <w:tabs>
          <w:tab w:val="num" w:pos="360"/>
        </w:tabs>
        <w:ind w:left="360" w:hanging="360"/>
      </w:pPr>
      <w:rPr>
        <w:rFonts w:ascii="Wingdings" w:hAnsi="Wingdings" w:hint="default"/>
        <w:sz w:val="24"/>
      </w:rPr>
    </w:lvl>
  </w:abstractNum>
  <w:abstractNum w:abstractNumId="32" w15:restartNumberingAfterBreak="0">
    <w:nsid w:val="64891A9C"/>
    <w:multiLevelType w:val="singleLevel"/>
    <w:tmpl w:val="2E62F62E"/>
    <w:lvl w:ilvl="0">
      <w:start w:val="1"/>
      <w:numFmt w:val="bullet"/>
      <w:lvlText w:val=""/>
      <w:lvlJc w:val="left"/>
      <w:pPr>
        <w:tabs>
          <w:tab w:val="num" w:pos="360"/>
        </w:tabs>
        <w:ind w:left="340" w:hanging="340"/>
      </w:pPr>
      <w:rPr>
        <w:rFonts w:ascii="Symbol" w:hAnsi="Symbol" w:hint="default"/>
        <w:b w:val="0"/>
        <w:i w:val="0"/>
        <w:sz w:val="16"/>
      </w:rPr>
    </w:lvl>
  </w:abstractNum>
  <w:abstractNum w:abstractNumId="33" w15:restartNumberingAfterBreak="0">
    <w:nsid w:val="66C2747D"/>
    <w:multiLevelType w:val="hybridMultilevel"/>
    <w:tmpl w:val="6E4024D4"/>
    <w:lvl w:ilvl="0" w:tplc="B636E628">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7D41018"/>
    <w:multiLevelType w:val="singleLevel"/>
    <w:tmpl w:val="4A2A9AEC"/>
    <w:lvl w:ilvl="0">
      <w:start w:val="1"/>
      <w:numFmt w:val="bullet"/>
      <w:lvlText w:val=""/>
      <w:lvlJc w:val="left"/>
      <w:pPr>
        <w:tabs>
          <w:tab w:val="num" w:pos="360"/>
        </w:tabs>
        <w:ind w:left="340" w:hanging="340"/>
      </w:pPr>
      <w:rPr>
        <w:rFonts w:ascii="Symbol" w:hAnsi="Symbol" w:hint="default"/>
        <w:b w:val="0"/>
        <w:i w:val="0"/>
        <w:sz w:val="16"/>
      </w:rPr>
    </w:lvl>
  </w:abstractNum>
  <w:abstractNum w:abstractNumId="35" w15:restartNumberingAfterBreak="0">
    <w:nsid w:val="6F0559E1"/>
    <w:multiLevelType w:val="hybridMultilevel"/>
    <w:tmpl w:val="C5609714"/>
    <w:lvl w:ilvl="0" w:tplc="B636E628">
      <w:start w:val="1"/>
      <w:numFmt w:val="decimal"/>
      <w:lvlText w:val="%1."/>
      <w:lvlJc w:val="left"/>
      <w:pPr>
        <w:ind w:left="1080" w:hanging="360"/>
      </w:pPr>
      <w:rPr>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15:restartNumberingAfterBreak="0">
    <w:nsid w:val="742915F2"/>
    <w:multiLevelType w:val="singleLevel"/>
    <w:tmpl w:val="F1AE4762"/>
    <w:lvl w:ilvl="0">
      <w:start w:val="1"/>
      <w:numFmt w:val="bullet"/>
      <w:lvlText w:val=""/>
      <w:lvlJc w:val="left"/>
      <w:pPr>
        <w:tabs>
          <w:tab w:val="num" w:pos="397"/>
        </w:tabs>
        <w:ind w:left="397" w:hanging="397"/>
      </w:pPr>
      <w:rPr>
        <w:rFonts w:ascii="Symbol" w:hAnsi="Symbol" w:hint="default"/>
        <w:b w:val="0"/>
        <w:i w:val="0"/>
        <w:sz w:val="16"/>
      </w:rPr>
    </w:lvl>
  </w:abstractNum>
  <w:abstractNum w:abstractNumId="37" w15:restartNumberingAfterBreak="0">
    <w:nsid w:val="75395098"/>
    <w:multiLevelType w:val="hybridMultilevel"/>
    <w:tmpl w:val="1B26E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7914DB2"/>
    <w:multiLevelType w:val="hybridMultilevel"/>
    <w:tmpl w:val="3F8A1AB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B2456D3"/>
    <w:multiLevelType w:val="hybridMultilevel"/>
    <w:tmpl w:val="603C6F38"/>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CF17A81"/>
    <w:multiLevelType w:val="singleLevel"/>
    <w:tmpl w:val="08307CEC"/>
    <w:lvl w:ilvl="0">
      <w:start w:val="1"/>
      <w:numFmt w:val="bullet"/>
      <w:lvlText w:val=""/>
      <w:lvlJc w:val="left"/>
      <w:pPr>
        <w:tabs>
          <w:tab w:val="num" w:pos="360"/>
        </w:tabs>
        <w:ind w:left="0" w:firstLine="0"/>
      </w:pPr>
      <w:rPr>
        <w:rFonts w:ascii="Symbol" w:hAnsi="Symbol" w:hint="default"/>
        <w:b w:val="0"/>
        <w:i w:val="0"/>
        <w:sz w:val="16"/>
      </w:rPr>
    </w:lvl>
  </w:abstractNum>
  <w:abstractNum w:abstractNumId="41" w15:restartNumberingAfterBreak="0">
    <w:nsid w:val="7FE25CFD"/>
    <w:multiLevelType w:val="singleLevel"/>
    <w:tmpl w:val="4A2A9AEC"/>
    <w:lvl w:ilvl="0">
      <w:start w:val="1"/>
      <w:numFmt w:val="bullet"/>
      <w:lvlText w:val=""/>
      <w:lvlJc w:val="left"/>
      <w:pPr>
        <w:tabs>
          <w:tab w:val="num" w:pos="360"/>
        </w:tabs>
        <w:ind w:left="340" w:hanging="340"/>
      </w:pPr>
      <w:rPr>
        <w:rFonts w:ascii="Symbol" w:hAnsi="Symbol" w:hint="default"/>
        <w:b w:val="0"/>
        <w:i w:val="0"/>
        <w:sz w:val="16"/>
      </w:rPr>
    </w:lvl>
  </w:abstractNum>
  <w:num w:numId="1">
    <w:abstractNumId w:val="8"/>
  </w:num>
  <w:num w:numId="2">
    <w:abstractNumId w:val="17"/>
  </w:num>
  <w:num w:numId="3">
    <w:abstractNumId w:val="32"/>
  </w:num>
  <w:num w:numId="4">
    <w:abstractNumId w:val="25"/>
  </w:num>
  <w:num w:numId="5">
    <w:abstractNumId w:val="15"/>
  </w:num>
  <w:num w:numId="6">
    <w:abstractNumId w:val="30"/>
  </w:num>
  <w:num w:numId="7">
    <w:abstractNumId w:val="23"/>
  </w:num>
  <w:num w:numId="8">
    <w:abstractNumId w:val="36"/>
  </w:num>
  <w:num w:numId="9">
    <w:abstractNumId w:val="13"/>
  </w:num>
  <w:num w:numId="10">
    <w:abstractNumId w:val="6"/>
  </w:num>
  <w:num w:numId="11">
    <w:abstractNumId w:val="24"/>
  </w:num>
  <w:num w:numId="12">
    <w:abstractNumId w:val="40"/>
  </w:num>
  <w:num w:numId="13">
    <w:abstractNumId w:val="41"/>
  </w:num>
  <w:num w:numId="14">
    <w:abstractNumId w:val="14"/>
  </w:num>
  <w:num w:numId="15">
    <w:abstractNumId w:val="2"/>
  </w:num>
  <w:num w:numId="16">
    <w:abstractNumId w:val="1"/>
  </w:num>
  <w:num w:numId="17">
    <w:abstractNumId w:val="22"/>
  </w:num>
  <w:num w:numId="18">
    <w:abstractNumId w:val="12"/>
  </w:num>
  <w:num w:numId="19">
    <w:abstractNumId w:val="26"/>
  </w:num>
  <w:num w:numId="20">
    <w:abstractNumId w:val="18"/>
  </w:num>
  <w:num w:numId="21">
    <w:abstractNumId w:val="4"/>
  </w:num>
  <w:num w:numId="22">
    <w:abstractNumId w:val="31"/>
  </w:num>
  <w:num w:numId="23">
    <w:abstractNumId w:val="20"/>
  </w:num>
  <w:num w:numId="24">
    <w:abstractNumId w:val="21"/>
  </w:num>
  <w:num w:numId="25">
    <w:abstractNumId w:val="29"/>
  </w:num>
  <w:num w:numId="26">
    <w:abstractNumId w:val="3"/>
  </w:num>
  <w:num w:numId="27">
    <w:abstractNumId w:val="34"/>
  </w:num>
  <w:num w:numId="28">
    <w:abstractNumId w:val="11"/>
  </w:num>
  <w:num w:numId="29">
    <w:abstractNumId w:val="27"/>
  </w:num>
  <w:num w:numId="30">
    <w:abstractNumId w:val="0"/>
  </w:num>
  <w:num w:numId="31">
    <w:abstractNumId w:val="39"/>
  </w:num>
  <w:num w:numId="32">
    <w:abstractNumId w:val="10"/>
  </w:num>
  <w:num w:numId="33">
    <w:abstractNumId w:val="28"/>
  </w:num>
  <w:num w:numId="34">
    <w:abstractNumId w:val="37"/>
  </w:num>
  <w:num w:numId="35">
    <w:abstractNumId w:val="16"/>
  </w:num>
  <w:num w:numId="36">
    <w:abstractNumId w:val="9"/>
  </w:num>
  <w:num w:numId="37">
    <w:abstractNumId w:val="38"/>
  </w:num>
  <w:num w:numId="38">
    <w:abstractNumId w:val="19"/>
  </w:num>
  <w:num w:numId="39">
    <w:abstractNumId w:val="7"/>
  </w:num>
  <w:num w:numId="40">
    <w:abstractNumId w:val="5"/>
  </w:num>
  <w:num w:numId="41">
    <w:abstractNumId w:val="3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341"/>
    <w:rsid w:val="0000709C"/>
    <w:rsid w:val="00013697"/>
    <w:rsid w:val="00030426"/>
    <w:rsid w:val="00047496"/>
    <w:rsid w:val="00057AC7"/>
    <w:rsid w:val="00077C47"/>
    <w:rsid w:val="00077E86"/>
    <w:rsid w:val="000838A1"/>
    <w:rsid w:val="0008737C"/>
    <w:rsid w:val="00094656"/>
    <w:rsid w:val="000A617C"/>
    <w:rsid w:val="000C4CB8"/>
    <w:rsid w:val="000C5660"/>
    <w:rsid w:val="000C58E3"/>
    <w:rsid w:val="000D11EC"/>
    <w:rsid w:val="000E33A6"/>
    <w:rsid w:val="00100333"/>
    <w:rsid w:val="0012194F"/>
    <w:rsid w:val="0014010B"/>
    <w:rsid w:val="00154B84"/>
    <w:rsid w:val="001632D0"/>
    <w:rsid w:val="00165C46"/>
    <w:rsid w:val="001711F7"/>
    <w:rsid w:val="0017319A"/>
    <w:rsid w:val="0018292F"/>
    <w:rsid w:val="001B6AD6"/>
    <w:rsid w:val="001C0F84"/>
    <w:rsid w:val="001C6A32"/>
    <w:rsid w:val="001D1580"/>
    <w:rsid w:val="001D3DED"/>
    <w:rsid w:val="001D787A"/>
    <w:rsid w:val="001F6D4B"/>
    <w:rsid w:val="001F75FC"/>
    <w:rsid w:val="002030A4"/>
    <w:rsid w:val="00224D30"/>
    <w:rsid w:val="00226347"/>
    <w:rsid w:val="00227D45"/>
    <w:rsid w:val="002367C0"/>
    <w:rsid w:val="002458BD"/>
    <w:rsid w:val="00256C5A"/>
    <w:rsid w:val="00256E44"/>
    <w:rsid w:val="00265F00"/>
    <w:rsid w:val="00267679"/>
    <w:rsid w:val="00270751"/>
    <w:rsid w:val="0028244C"/>
    <w:rsid w:val="00290790"/>
    <w:rsid w:val="002976D8"/>
    <w:rsid w:val="002B2D46"/>
    <w:rsid w:val="002B67A0"/>
    <w:rsid w:val="002B6DDC"/>
    <w:rsid w:val="002D4E88"/>
    <w:rsid w:val="002F6C6B"/>
    <w:rsid w:val="00306D5B"/>
    <w:rsid w:val="00325E43"/>
    <w:rsid w:val="00332692"/>
    <w:rsid w:val="00334871"/>
    <w:rsid w:val="00337D93"/>
    <w:rsid w:val="00342A89"/>
    <w:rsid w:val="003473CD"/>
    <w:rsid w:val="003504ED"/>
    <w:rsid w:val="003562B6"/>
    <w:rsid w:val="003603D9"/>
    <w:rsid w:val="00374008"/>
    <w:rsid w:val="00375462"/>
    <w:rsid w:val="00377400"/>
    <w:rsid w:val="00381CC0"/>
    <w:rsid w:val="00396406"/>
    <w:rsid w:val="003A2A72"/>
    <w:rsid w:val="003A326C"/>
    <w:rsid w:val="003C2099"/>
    <w:rsid w:val="003C3733"/>
    <w:rsid w:val="003D25E1"/>
    <w:rsid w:val="003D46E6"/>
    <w:rsid w:val="003E1433"/>
    <w:rsid w:val="003E596C"/>
    <w:rsid w:val="0041281C"/>
    <w:rsid w:val="004142C6"/>
    <w:rsid w:val="00423987"/>
    <w:rsid w:val="00430637"/>
    <w:rsid w:val="00432F08"/>
    <w:rsid w:val="00443914"/>
    <w:rsid w:val="00446771"/>
    <w:rsid w:val="004B3469"/>
    <w:rsid w:val="004C176B"/>
    <w:rsid w:val="004C3CC7"/>
    <w:rsid w:val="004D03B2"/>
    <w:rsid w:val="004D251F"/>
    <w:rsid w:val="004D7C1A"/>
    <w:rsid w:val="004E4E6A"/>
    <w:rsid w:val="004F3881"/>
    <w:rsid w:val="004F63AF"/>
    <w:rsid w:val="005042F1"/>
    <w:rsid w:val="00525F24"/>
    <w:rsid w:val="00527867"/>
    <w:rsid w:val="00544E3A"/>
    <w:rsid w:val="00567121"/>
    <w:rsid w:val="0057043D"/>
    <w:rsid w:val="005737D0"/>
    <w:rsid w:val="00580096"/>
    <w:rsid w:val="00583B79"/>
    <w:rsid w:val="00587FE2"/>
    <w:rsid w:val="005C5637"/>
    <w:rsid w:val="005E0504"/>
    <w:rsid w:val="005E5BEB"/>
    <w:rsid w:val="005F1CB9"/>
    <w:rsid w:val="00602ACE"/>
    <w:rsid w:val="00613EC9"/>
    <w:rsid w:val="00617161"/>
    <w:rsid w:val="00621EC7"/>
    <w:rsid w:val="006843D9"/>
    <w:rsid w:val="006A5814"/>
    <w:rsid w:val="006A787F"/>
    <w:rsid w:val="006B2847"/>
    <w:rsid w:val="006C024F"/>
    <w:rsid w:val="006C2B84"/>
    <w:rsid w:val="006D6947"/>
    <w:rsid w:val="006E35A2"/>
    <w:rsid w:val="006E6295"/>
    <w:rsid w:val="006F0997"/>
    <w:rsid w:val="006F610B"/>
    <w:rsid w:val="007021BE"/>
    <w:rsid w:val="00712023"/>
    <w:rsid w:val="00752C2B"/>
    <w:rsid w:val="0075392B"/>
    <w:rsid w:val="00756E0D"/>
    <w:rsid w:val="007605FF"/>
    <w:rsid w:val="0077359E"/>
    <w:rsid w:val="00774CC6"/>
    <w:rsid w:val="007762E0"/>
    <w:rsid w:val="007827A7"/>
    <w:rsid w:val="007F57C9"/>
    <w:rsid w:val="00801A14"/>
    <w:rsid w:val="00806356"/>
    <w:rsid w:val="00817760"/>
    <w:rsid w:val="008248F8"/>
    <w:rsid w:val="008254AA"/>
    <w:rsid w:val="008603D4"/>
    <w:rsid w:val="00865B56"/>
    <w:rsid w:val="0088024A"/>
    <w:rsid w:val="00884AF3"/>
    <w:rsid w:val="008876BA"/>
    <w:rsid w:val="00897738"/>
    <w:rsid w:val="008A4263"/>
    <w:rsid w:val="008B5818"/>
    <w:rsid w:val="008B6539"/>
    <w:rsid w:val="008C3CBC"/>
    <w:rsid w:val="008C749D"/>
    <w:rsid w:val="008D6F8B"/>
    <w:rsid w:val="008F25D7"/>
    <w:rsid w:val="00910270"/>
    <w:rsid w:val="009263A8"/>
    <w:rsid w:val="00953648"/>
    <w:rsid w:val="0096632B"/>
    <w:rsid w:val="009760BD"/>
    <w:rsid w:val="00985C90"/>
    <w:rsid w:val="009940F4"/>
    <w:rsid w:val="009A6215"/>
    <w:rsid w:val="009C1E7C"/>
    <w:rsid w:val="009E1FA0"/>
    <w:rsid w:val="009E7E5A"/>
    <w:rsid w:val="009F2886"/>
    <w:rsid w:val="00A0684C"/>
    <w:rsid w:val="00A06965"/>
    <w:rsid w:val="00A127FB"/>
    <w:rsid w:val="00A24B05"/>
    <w:rsid w:val="00A30EDA"/>
    <w:rsid w:val="00A414EF"/>
    <w:rsid w:val="00A4209F"/>
    <w:rsid w:val="00A52CBE"/>
    <w:rsid w:val="00A6490F"/>
    <w:rsid w:val="00A959CA"/>
    <w:rsid w:val="00AA601B"/>
    <w:rsid w:val="00AB57E6"/>
    <w:rsid w:val="00AB61F4"/>
    <w:rsid w:val="00AC40C8"/>
    <w:rsid w:val="00AD401D"/>
    <w:rsid w:val="00AF23B1"/>
    <w:rsid w:val="00B008E9"/>
    <w:rsid w:val="00B030AE"/>
    <w:rsid w:val="00B109E6"/>
    <w:rsid w:val="00B1635C"/>
    <w:rsid w:val="00B21340"/>
    <w:rsid w:val="00B748A6"/>
    <w:rsid w:val="00B854BA"/>
    <w:rsid w:val="00B860A8"/>
    <w:rsid w:val="00B913D1"/>
    <w:rsid w:val="00B915CE"/>
    <w:rsid w:val="00B91BC0"/>
    <w:rsid w:val="00B93BDF"/>
    <w:rsid w:val="00B9436E"/>
    <w:rsid w:val="00B95BCD"/>
    <w:rsid w:val="00BA156A"/>
    <w:rsid w:val="00BA29CF"/>
    <w:rsid w:val="00BC6181"/>
    <w:rsid w:val="00BD0324"/>
    <w:rsid w:val="00BE1214"/>
    <w:rsid w:val="00BF0F66"/>
    <w:rsid w:val="00C006ED"/>
    <w:rsid w:val="00C24B1E"/>
    <w:rsid w:val="00C34BCB"/>
    <w:rsid w:val="00C5553F"/>
    <w:rsid w:val="00C568E0"/>
    <w:rsid w:val="00C56AD6"/>
    <w:rsid w:val="00C56CE3"/>
    <w:rsid w:val="00C65D6F"/>
    <w:rsid w:val="00C71A23"/>
    <w:rsid w:val="00C90AC5"/>
    <w:rsid w:val="00CA6104"/>
    <w:rsid w:val="00CB3169"/>
    <w:rsid w:val="00CC0276"/>
    <w:rsid w:val="00CD1FDB"/>
    <w:rsid w:val="00CF0C04"/>
    <w:rsid w:val="00CF6029"/>
    <w:rsid w:val="00D07341"/>
    <w:rsid w:val="00D174C1"/>
    <w:rsid w:val="00D3650A"/>
    <w:rsid w:val="00D40F97"/>
    <w:rsid w:val="00D4134A"/>
    <w:rsid w:val="00D4277B"/>
    <w:rsid w:val="00D63B03"/>
    <w:rsid w:val="00D70BBF"/>
    <w:rsid w:val="00D9128E"/>
    <w:rsid w:val="00DC4276"/>
    <w:rsid w:val="00DE018E"/>
    <w:rsid w:val="00DE2BD4"/>
    <w:rsid w:val="00DF3AC5"/>
    <w:rsid w:val="00DF7AFA"/>
    <w:rsid w:val="00E05EB3"/>
    <w:rsid w:val="00E06C03"/>
    <w:rsid w:val="00E16F57"/>
    <w:rsid w:val="00E31027"/>
    <w:rsid w:val="00E32686"/>
    <w:rsid w:val="00E6719B"/>
    <w:rsid w:val="00E7540C"/>
    <w:rsid w:val="00E978F1"/>
    <w:rsid w:val="00EA544F"/>
    <w:rsid w:val="00EB24C2"/>
    <w:rsid w:val="00EB47B4"/>
    <w:rsid w:val="00ED6F6A"/>
    <w:rsid w:val="00EF1E6F"/>
    <w:rsid w:val="00EF7B5F"/>
    <w:rsid w:val="00F13386"/>
    <w:rsid w:val="00F13400"/>
    <w:rsid w:val="00F40DF3"/>
    <w:rsid w:val="00F62F03"/>
    <w:rsid w:val="00F803D9"/>
    <w:rsid w:val="00F8614D"/>
    <w:rsid w:val="00FA03D5"/>
    <w:rsid w:val="00FB1696"/>
    <w:rsid w:val="00FC1E4B"/>
    <w:rsid w:val="00FD698F"/>
    <w:rsid w:val="00FD69A2"/>
    <w:rsid w:val="00FE13DB"/>
    <w:rsid w:val="00FE24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C24356"/>
  <w15:docId w15:val="{98DFB229-88D3-42F5-AEE9-28A3C8C0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490F"/>
    <w:rPr>
      <w:lang w:val="en-GB" w:eastAsia="en-GB"/>
    </w:rPr>
  </w:style>
  <w:style w:type="paragraph" w:styleId="Heading1">
    <w:name w:val="heading 1"/>
    <w:basedOn w:val="Normal"/>
    <w:next w:val="Normal"/>
    <w:qFormat/>
    <w:rsid w:val="00A6490F"/>
    <w:pPr>
      <w:keepNext/>
      <w:outlineLvl w:val="0"/>
    </w:pPr>
    <w:rPr>
      <w:b/>
      <w:sz w:val="32"/>
    </w:rPr>
  </w:style>
  <w:style w:type="paragraph" w:styleId="Heading2">
    <w:name w:val="heading 2"/>
    <w:basedOn w:val="Normal"/>
    <w:next w:val="Normal"/>
    <w:qFormat/>
    <w:rsid w:val="00A6490F"/>
    <w:pPr>
      <w:keepNext/>
      <w:outlineLvl w:val="1"/>
    </w:pPr>
    <w:rPr>
      <w:b/>
      <w:sz w:val="28"/>
    </w:rPr>
  </w:style>
  <w:style w:type="paragraph" w:styleId="Heading3">
    <w:name w:val="heading 3"/>
    <w:basedOn w:val="Normal"/>
    <w:next w:val="Normal"/>
    <w:qFormat/>
    <w:rsid w:val="00A6490F"/>
    <w:pPr>
      <w:keepNext/>
      <w:outlineLvl w:val="2"/>
    </w:pPr>
    <w:rPr>
      <w:sz w:val="28"/>
    </w:rPr>
  </w:style>
  <w:style w:type="paragraph" w:styleId="Heading4">
    <w:name w:val="heading 4"/>
    <w:basedOn w:val="Normal"/>
    <w:next w:val="Normal"/>
    <w:qFormat/>
    <w:rsid w:val="00A6490F"/>
    <w:pPr>
      <w:keepNext/>
      <w:outlineLvl w:val="3"/>
    </w:pPr>
    <w:rPr>
      <w:b/>
      <w:sz w:val="24"/>
    </w:rPr>
  </w:style>
  <w:style w:type="paragraph" w:styleId="Heading5">
    <w:name w:val="heading 5"/>
    <w:basedOn w:val="Normal"/>
    <w:next w:val="Normal"/>
    <w:qFormat/>
    <w:rsid w:val="00A6490F"/>
    <w:pPr>
      <w:keepNext/>
      <w:jc w:val="center"/>
      <w:outlineLvl w:val="4"/>
    </w:pPr>
    <w:rPr>
      <w:sz w:val="28"/>
    </w:rPr>
  </w:style>
  <w:style w:type="paragraph" w:styleId="Heading6">
    <w:name w:val="heading 6"/>
    <w:basedOn w:val="Normal"/>
    <w:next w:val="Normal"/>
    <w:qFormat/>
    <w:rsid w:val="00A6490F"/>
    <w:pPr>
      <w:keepNext/>
      <w:outlineLvl w:val="5"/>
    </w:pPr>
    <w:rPr>
      <w:sz w:val="24"/>
    </w:rPr>
  </w:style>
  <w:style w:type="paragraph" w:styleId="Heading7">
    <w:name w:val="heading 7"/>
    <w:basedOn w:val="Normal"/>
    <w:next w:val="Normal"/>
    <w:qFormat/>
    <w:rsid w:val="00A6490F"/>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490F"/>
    <w:rPr>
      <w:lang w:val="en-NZ"/>
    </w:rPr>
  </w:style>
  <w:style w:type="paragraph" w:styleId="BodyText">
    <w:name w:val="Body Text"/>
    <w:basedOn w:val="Normal"/>
    <w:rsid w:val="00A6490F"/>
    <w:rPr>
      <w:b/>
      <w:sz w:val="24"/>
    </w:rPr>
  </w:style>
  <w:style w:type="paragraph" w:styleId="Caption">
    <w:name w:val="caption"/>
    <w:basedOn w:val="Normal"/>
    <w:next w:val="Normal"/>
    <w:qFormat/>
    <w:rsid w:val="00A6490F"/>
    <w:rPr>
      <w:b/>
      <w:sz w:val="24"/>
    </w:rPr>
  </w:style>
  <w:style w:type="paragraph" w:styleId="Footer">
    <w:name w:val="footer"/>
    <w:basedOn w:val="Normal"/>
    <w:rsid w:val="00A6490F"/>
    <w:pPr>
      <w:tabs>
        <w:tab w:val="center" w:pos="4153"/>
        <w:tab w:val="right" w:pos="8306"/>
      </w:tabs>
    </w:pPr>
  </w:style>
  <w:style w:type="character" w:styleId="PageNumber">
    <w:name w:val="page number"/>
    <w:basedOn w:val="DefaultParagraphFont"/>
    <w:rsid w:val="00A6490F"/>
  </w:style>
  <w:style w:type="paragraph" w:styleId="BodyText2">
    <w:name w:val="Body Text 2"/>
    <w:basedOn w:val="Normal"/>
    <w:rsid w:val="00A6490F"/>
    <w:rPr>
      <w:sz w:val="22"/>
    </w:rPr>
  </w:style>
  <w:style w:type="paragraph" w:styleId="BodyText3">
    <w:name w:val="Body Text 3"/>
    <w:basedOn w:val="Normal"/>
    <w:rsid w:val="00A6490F"/>
    <w:rPr>
      <w:sz w:val="24"/>
    </w:rPr>
  </w:style>
  <w:style w:type="paragraph" w:styleId="BalloonText">
    <w:name w:val="Balloon Text"/>
    <w:basedOn w:val="Normal"/>
    <w:semiHidden/>
    <w:rsid w:val="00D07341"/>
    <w:rPr>
      <w:rFonts w:ascii="Tahoma" w:hAnsi="Tahoma" w:cs="Tahoma"/>
      <w:sz w:val="16"/>
      <w:szCs w:val="16"/>
    </w:rPr>
  </w:style>
  <w:style w:type="character" w:styleId="Hyperlink">
    <w:name w:val="Hyperlink"/>
    <w:basedOn w:val="DefaultParagraphFont"/>
    <w:unhideWhenUsed/>
    <w:rsid w:val="001632D0"/>
    <w:rPr>
      <w:color w:val="0000FF" w:themeColor="hyperlink"/>
      <w:u w:val="single"/>
    </w:rPr>
  </w:style>
  <w:style w:type="character" w:customStyle="1" w:styleId="HeaderChar">
    <w:name w:val="Header Char"/>
    <w:basedOn w:val="DefaultParagraphFont"/>
    <w:link w:val="Header"/>
    <w:rsid w:val="00F40DF3"/>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237976">
      <w:bodyDiv w:val="1"/>
      <w:marLeft w:val="0"/>
      <w:marRight w:val="0"/>
      <w:marTop w:val="0"/>
      <w:marBottom w:val="0"/>
      <w:divBdr>
        <w:top w:val="none" w:sz="0" w:space="0" w:color="auto"/>
        <w:left w:val="none" w:sz="0" w:space="0" w:color="auto"/>
        <w:bottom w:val="none" w:sz="0" w:space="0" w:color="auto"/>
        <w:right w:val="none" w:sz="0" w:space="0" w:color="auto"/>
      </w:divBdr>
    </w:div>
    <w:div w:id="193377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obyn.cumings@cdhb.health.nz"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HB Document" ma:contentTypeID="0x010100EA286E9BBC6740D2BF2489987C5EE03800E2E3A652E4B30B4484D01D044F6A36D0" ma:contentTypeVersion="5" ma:contentTypeDescription="Content type for CDHB documents" ma:contentTypeScope="" ma:versionID="4bd365e45693f4f9a8a95acb26a38631">
  <xsd:schema xmlns:xsd="http://www.w3.org/2001/XMLSchema" xmlns:xs="http://www.w3.org/2001/XMLSchema" xmlns:p="http://schemas.microsoft.com/office/2006/metadata/properties" xmlns:ns2="fb81239c-57f0-4e79-a199-809b8026076a" xmlns:ns3="http://schemas.microsoft.com/sharepoint/v3/fields" xmlns:ns4="3fd5f2a1-571c-430e-9514-925b4b29cca8" targetNamespace="http://schemas.microsoft.com/office/2006/metadata/properties" ma:root="true" ma:fieldsID="17c33f60b68a4c826fdbc983a8cb5976" ns2:_="" ns3:_="" ns4:_="">
    <xsd:import namespace="fb81239c-57f0-4e79-a199-809b8026076a"/>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1239c-57f0-4e79-a199-809b8026076a"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fd5f2a1-571c-430e-9514-925b4b29cca8"/>
    <ResourceType xmlns="fb81239c-57f0-4e79-a199-809b8026076a">Audit</ResourceType>
    <Contributor xmlns="fb81239c-57f0-4e79-a199-809b8026076a" xsi:nil="true"/>
    <DepartmentTeamUnitTaxHTField0 xmlns="fb81239c-57f0-4e79-a199-809b8026076a">
      <Terms xmlns="http://schemas.microsoft.com/office/infopath/2007/PartnerControls"/>
    </DepartmentTeamUnitTaxHTField0>
    <Format xmlns="fb81239c-57f0-4e79-a199-809b8026076a" xsi:nil="true"/>
    <TaxKeywordTaxHTField xmlns="3fd5f2a1-571c-430e-9514-925b4b29cca8">
      <Terms xmlns="http://schemas.microsoft.com/office/infopath/2007/PartnerControls"/>
    </TaxKeywordTaxHTField>
    <LocationTaxHTField0 xmlns="fb81239c-57f0-4e79-a199-809b8026076a">
      <Terms xmlns="http://schemas.microsoft.com/office/infopath/2007/PartnerControls"/>
    </LocationTaxHTField0>
    <Source xmlns="fb81239c-57f0-4e79-a199-809b8026076a" xsi:nil="true"/>
    <Coverage xmlns="fb81239c-57f0-4e79-a199-809b8026076a" xsi:nil="true"/>
    <DocumentTypeTaxHTField0 xmlns="fb81239c-57f0-4e79-a199-809b8026076a">
      <Terms xmlns="http://schemas.microsoft.com/office/infopath/2007/PartnerControls"/>
    </DocumentTypeTaxHTField0>
    <wic_System_Copyright xmlns="http://schemas.microsoft.com/sharepoint/v3/fields" xsi:nil="true"/>
    <CDHBAudience xmlns="fb81239c-57f0-4e79-a199-809b8026076a" xsi:nil="true"/>
    <Relation xmlns="fb81239c-57f0-4e79-a199-809b8026076a" xsi:nil="true"/>
  </documentManagement>
</p:properties>
</file>

<file path=customXml/itemProps1.xml><?xml version="1.0" encoding="utf-8"?>
<ds:datastoreItem xmlns:ds="http://schemas.openxmlformats.org/officeDocument/2006/customXml" ds:itemID="{8EE54B01-9C3B-4EB2-B856-D586EAD26705}"/>
</file>

<file path=customXml/itemProps2.xml><?xml version="1.0" encoding="utf-8"?>
<ds:datastoreItem xmlns:ds="http://schemas.openxmlformats.org/officeDocument/2006/customXml" ds:itemID="{4D36F7DA-171B-44B2-B747-709FF1132FDB}"/>
</file>

<file path=customXml/itemProps3.xml><?xml version="1.0" encoding="utf-8"?>
<ds:datastoreItem xmlns:ds="http://schemas.openxmlformats.org/officeDocument/2006/customXml" ds:itemID="{3681776E-D1A0-4B90-AF59-50858410F3FE}"/>
</file>

<file path=docProps/app.xml><?xml version="1.0" encoding="utf-8"?>
<Properties xmlns="http://schemas.openxmlformats.org/officeDocument/2006/extended-properties" xmlns:vt="http://schemas.openxmlformats.org/officeDocument/2006/docPropsVTypes">
  <Template>6FC09AF9.dotm</Template>
  <TotalTime>26</TotalTime>
  <Pages>2</Pages>
  <Words>1244</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Receipt of Controlled Drugs Ref 8</vt:lpstr>
    </vt:vector>
  </TitlesOfParts>
  <Company>Canterbury Health</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Medication Safety Link Audit tool Jan 2021</dc:title>
  <dc:creator>POLLYG</dc:creator>
  <dc:description/>
  <cp:lastModifiedBy>Robyn Cumings</cp:lastModifiedBy>
  <cp:revision>3</cp:revision>
  <cp:lastPrinted>2020-12-29T18:46:00Z</cp:lastPrinted>
  <dcterms:created xsi:type="dcterms:W3CDTF">2020-12-22T19:01:00Z</dcterms:created>
  <dcterms:modified xsi:type="dcterms:W3CDTF">2020-12-29T19:11:00Z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0x010100EA286E9BBC6740D2BF2489987C5EE03800E2E3A652E4B30B4484D01D044F6A36D0</vt:lpwstr>
  </property>
  <property fmtid="{D5CDD505-2E9C-101B-9397-08002B2CF9AE}" pid="3" name="TaxKeyword">
    <vt:lpwstr/>
  </property>
  <property fmtid="{D5CDD505-2E9C-101B-9397-08002B2CF9AE}" pid="4" name="DepartmentTeamUnit">
    <vt:lpwstr/>
  </property>
  <property fmtid="{D5CDD505-2E9C-101B-9397-08002B2CF9AE}" pid="5" name="CDHBLocation">
    <vt:lpwstr/>
  </property>
  <property fmtid="{D5CDD505-2E9C-101B-9397-08002B2CF9AE}" pid="6" name="DocumentType">
    <vt:lpwstr/>
  </property>
</Properties>
</file>