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C3" w:rsidRPr="00013C7B" w:rsidRDefault="004C3AC3" w:rsidP="00C932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en-NZ"/>
        </w:rPr>
      </w:pPr>
      <w:r w:rsidRPr="00013C7B">
        <w:rPr>
          <w:rFonts w:asciiTheme="minorHAnsi" w:hAnsiTheme="minorHAnsi"/>
          <w:b/>
          <w:sz w:val="40"/>
          <w:szCs w:val="40"/>
          <w:u w:val="single"/>
        </w:rPr>
        <w:t>Handy Hints for CLNs</w:t>
      </w:r>
    </w:p>
    <w:p w:rsidR="004C3AC3" w:rsidRPr="009721C1" w:rsidRDefault="004C3AC3" w:rsidP="009721C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At</w:t>
      </w:r>
      <w:r w:rsidRPr="009721C1">
        <w:rPr>
          <w:rFonts w:asciiTheme="minorHAnsi" w:hAnsiTheme="minorHAnsi"/>
          <w:b/>
          <w:sz w:val="24"/>
          <w:szCs w:val="24"/>
        </w:rPr>
        <w:t xml:space="preserve"> the beginning of each new cohort</w:t>
      </w:r>
      <w:r w:rsidRPr="009721C1">
        <w:rPr>
          <w:rFonts w:asciiTheme="minorHAnsi" w:hAnsiTheme="minorHAnsi"/>
          <w:b/>
          <w:sz w:val="24"/>
          <w:szCs w:val="24"/>
        </w:rPr>
        <w:t xml:space="preserve"> of nursing stude</w:t>
      </w:r>
      <w:r w:rsidRPr="009721C1">
        <w:rPr>
          <w:rFonts w:asciiTheme="minorHAnsi" w:hAnsiTheme="minorHAnsi"/>
          <w:b/>
          <w:sz w:val="24"/>
          <w:szCs w:val="24"/>
        </w:rPr>
        <w:t xml:space="preserve">nts, provide your staff a brief overview/reminder of what being a DEU involves and what are the expectations of this particular student cohort </w:t>
      </w:r>
      <w:r w:rsidR="009E753B" w:rsidRPr="009721C1">
        <w:rPr>
          <w:rFonts w:asciiTheme="minorHAnsi" w:hAnsiTheme="minorHAnsi"/>
          <w:sz w:val="24"/>
          <w:szCs w:val="24"/>
        </w:rPr>
        <w:t>(feel free to utilise the flyers at the bottom of the CLN page</w:t>
      </w:r>
      <w:r w:rsidR="009721C1" w:rsidRPr="009721C1">
        <w:rPr>
          <w:rFonts w:asciiTheme="minorHAnsi" w:hAnsiTheme="minorHAnsi"/>
          <w:sz w:val="24"/>
          <w:szCs w:val="24"/>
        </w:rPr>
        <w:t xml:space="preserve"> as a resource</w:t>
      </w:r>
      <w:r w:rsidR="009E753B" w:rsidRPr="009721C1">
        <w:rPr>
          <w:rFonts w:asciiTheme="minorHAnsi" w:hAnsiTheme="minorHAnsi"/>
          <w:sz w:val="24"/>
          <w:szCs w:val="24"/>
        </w:rPr>
        <w:t>)</w:t>
      </w:r>
      <w:r w:rsidR="009721C1" w:rsidRPr="009721C1">
        <w:rPr>
          <w:rFonts w:asciiTheme="minorHAnsi" w:hAnsiTheme="minorHAnsi"/>
          <w:sz w:val="24"/>
          <w:szCs w:val="24"/>
        </w:rPr>
        <w:t xml:space="preserve"> 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Include for example: What DEU means – A Dedicated Education Unit that emphasises supported clinical learning.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  <w:lang w:val="en-AU"/>
        </w:rPr>
        <w:t xml:space="preserve">It is a partnership between CDHB and CPIT. 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eastAsia="Times New Roman" w:hAnsiTheme="minorHAnsi"/>
          <w:sz w:val="24"/>
          <w:szCs w:val="24"/>
          <w:lang w:val="en-AU" w:eastAsia="en-NZ"/>
        </w:rPr>
        <w:t>Peer teaching and learning is encouraged and valued.</w:t>
      </w:r>
      <w:r w:rsidRPr="009721C1">
        <w:rPr>
          <w:rFonts w:asciiTheme="minorHAnsi" w:hAnsiTheme="minorHAnsi"/>
          <w:sz w:val="24"/>
          <w:szCs w:val="24"/>
          <w:lang w:val="en-AU"/>
        </w:rPr>
        <w:t xml:space="preserve"> </w:t>
      </w:r>
    </w:p>
    <w:p w:rsidR="004C3AC3" w:rsidRPr="009721C1" w:rsidRDefault="00013C7B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staff, Hospital A</w:t>
      </w:r>
      <w:r w:rsidR="004C3AC3" w:rsidRPr="009721C1">
        <w:rPr>
          <w:rFonts w:asciiTheme="minorHAnsi" w:hAnsiTheme="minorHAnsi"/>
          <w:sz w:val="24"/>
          <w:szCs w:val="24"/>
        </w:rPr>
        <w:t>ides, Ward clerks, E</w:t>
      </w:r>
      <w:r>
        <w:rPr>
          <w:rFonts w:asciiTheme="minorHAnsi" w:hAnsiTheme="minorHAnsi"/>
          <w:sz w:val="24"/>
          <w:szCs w:val="24"/>
        </w:rPr>
        <w:t xml:space="preserve">nrolled </w:t>
      </w:r>
      <w:r w:rsidR="004C3AC3" w:rsidRPr="009721C1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urse</w:t>
      </w:r>
      <w:r w:rsidR="004C3AC3" w:rsidRPr="009721C1">
        <w:rPr>
          <w:rFonts w:asciiTheme="minorHAnsi" w:hAnsiTheme="minorHAnsi"/>
          <w:sz w:val="24"/>
          <w:szCs w:val="24"/>
        </w:rPr>
        <w:t xml:space="preserve">s and members of the MDT are encouraged to be involved with student learning. 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Show your staff the CPIT Department of Nursing Clinical Planner.</w:t>
      </w:r>
    </w:p>
    <w:p w:rsidR="009721C1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Show and explain th</w:t>
      </w:r>
      <w:r w:rsidR="00013C7B">
        <w:rPr>
          <w:rFonts w:asciiTheme="minorHAnsi" w:hAnsiTheme="minorHAnsi"/>
          <w:sz w:val="24"/>
          <w:szCs w:val="24"/>
        </w:rPr>
        <w:t>e Fluid and Medication policy</w:t>
      </w:r>
      <w:r w:rsidR="009721C1" w:rsidRPr="009721C1">
        <w:rPr>
          <w:rFonts w:asciiTheme="minorHAnsi" w:hAnsiTheme="minorHAnsi"/>
          <w:sz w:val="24"/>
          <w:szCs w:val="24"/>
        </w:rPr>
        <w:t xml:space="preserve">  </w:t>
      </w:r>
      <w:hyperlink r:id="rId5" w:history="1">
        <w:r w:rsidR="009721C1" w:rsidRPr="009721C1">
          <w:rPr>
            <w:rStyle w:val="Hyperlink"/>
            <w:rFonts w:asciiTheme="minorHAnsi" w:hAnsiTheme="minorHAnsi"/>
            <w:sz w:val="24"/>
            <w:szCs w:val="24"/>
          </w:rPr>
          <w:t>http://www.cdhb.health.nz/Hospitals-Services/Health-Professionals/CDHB-Policies/Fluid-Medication-Manual/Documents/Student-Nurse-Midwife-Responsibilities-With-Fluid-And-Medication-Management.pdf</w:t>
        </w:r>
      </w:hyperlink>
      <w:r w:rsidR="009721C1" w:rsidRPr="009721C1">
        <w:rPr>
          <w:rFonts w:asciiTheme="minorHAnsi" w:hAnsiTheme="minorHAnsi"/>
          <w:sz w:val="24"/>
          <w:szCs w:val="24"/>
        </w:rPr>
        <w:t xml:space="preserve"> </w:t>
      </w:r>
      <w:r w:rsidRPr="009721C1">
        <w:rPr>
          <w:rFonts w:asciiTheme="minorHAnsi" w:hAnsiTheme="minorHAnsi"/>
          <w:sz w:val="24"/>
          <w:szCs w:val="24"/>
        </w:rPr>
        <w:t xml:space="preserve"> 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Introduce where applicable who the ALN is and their role, mention they will come onto the ward on a regular basis to go over skills and complete tasks with the students.</w:t>
      </w:r>
    </w:p>
    <w:p w:rsidR="004C3AC3" w:rsidRPr="009721C1" w:rsidRDefault="004C3AC3" w:rsidP="009721C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Explain the CLN role, you are a student placement facilitator, this means any RN or EN can take students however, you as CLN will need constructive feedback; this includes positive and negative to complete the student assessments. Please note: If negative student behaviour is not</w:t>
      </w:r>
      <w:r w:rsidR="00013C7B">
        <w:rPr>
          <w:rFonts w:asciiTheme="minorHAnsi" w:hAnsiTheme="minorHAnsi"/>
          <w:sz w:val="24"/>
          <w:szCs w:val="24"/>
        </w:rPr>
        <w:t>ed by a staff member reiterate that the</w:t>
      </w:r>
      <w:r w:rsidRPr="009721C1">
        <w:rPr>
          <w:rFonts w:asciiTheme="minorHAnsi" w:hAnsiTheme="minorHAnsi"/>
          <w:sz w:val="24"/>
          <w:szCs w:val="24"/>
        </w:rPr>
        <w:t xml:space="preserve"> student would benefit more if the issue is fed back to the students at the time rather than later. If a student is not responding to the feedback,</w:t>
      </w:r>
      <w:r w:rsidR="00013C7B">
        <w:rPr>
          <w:rFonts w:asciiTheme="minorHAnsi" w:hAnsiTheme="minorHAnsi"/>
          <w:sz w:val="24"/>
          <w:szCs w:val="24"/>
        </w:rPr>
        <w:t xml:space="preserve"> and there is any ongoing concerns</w:t>
      </w:r>
      <w:r w:rsidRPr="009721C1">
        <w:rPr>
          <w:rFonts w:asciiTheme="minorHAnsi" w:hAnsiTheme="minorHAnsi"/>
          <w:sz w:val="24"/>
          <w:szCs w:val="24"/>
        </w:rPr>
        <w:t xml:space="preserve"> speak with the ALN and CLN.</w:t>
      </w:r>
    </w:p>
    <w:p w:rsidR="00C93270" w:rsidRDefault="004C3AC3" w:rsidP="00C9327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Remind staff of the Year 1 nursing students’ acute exposure days.</w:t>
      </w:r>
    </w:p>
    <w:p w:rsidR="00C93270" w:rsidRPr="00C93270" w:rsidRDefault="00C93270" w:rsidP="00C93270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4C3AC3" w:rsidRPr="00C93270" w:rsidRDefault="004C3AC3" w:rsidP="00C9327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Have a DEU notice board.</w:t>
      </w:r>
    </w:p>
    <w:p w:rsidR="004C3AC3" w:rsidRPr="009721C1" w:rsidRDefault="004C3AC3" w:rsidP="00C93270">
      <w:pPr>
        <w:pStyle w:val="ListParagraph"/>
        <w:numPr>
          <w:ilvl w:val="0"/>
          <w:numId w:val="12"/>
        </w:numPr>
        <w:ind w:left="1080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Pin up a copy of the CPIT clinical planner and the CDHB Fluid and Medication chart.</w:t>
      </w:r>
    </w:p>
    <w:p w:rsidR="004C3AC3" w:rsidRPr="009721C1" w:rsidRDefault="004C3AC3" w:rsidP="00C93270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This is a great place to have student skills checklists</w:t>
      </w:r>
      <w:r w:rsidR="009721C1">
        <w:rPr>
          <w:rFonts w:asciiTheme="minorHAnsi" w:hAnsiTheme="minorHAnsi"/>
          <w:sz w:val="24"/>
          <w:szCs w:val="24"/>
        </w:rPr>
        <w:t>/flyers</w:t>
      </w:r>
      <w:r w:rsidRPr="009721C1">
        <w:rPr>
          <w:rFonts w:asciiTheme="minorHAnsi" w:hAnsiTheme="minorHAnsi"/>
          <w:sz w:val="24"/>
          <w:szCs w:val="24"/>
        </w:rPr>
        <w:t xml:space="preserve"> specific to your area. </w:t>
      </w:r>
    </w:p>
    <w:p w:rsidR="004C3AC3" w:rsidRPr="009721C1" w:rsidRDefault="004C3AC3" w:rsidP="00C93270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Pin up a copy of the st</w:t>
      </w:r>
      <w:r w:rsidR="009721C1">
        <w:rPr>
          <w:rFonts w:asciiTheme="minorHAnsi" w:hAnsiTheme="minorHAnsi"/>
          <w:sz w:val="24"/>
          <w:szCs w:val="24"/>
        </w:rPr>
        <w:t>udent rosters with their identified buddies</w:t>
      </w:r>
      <w:r w:rsidRPr="009721C1">
        <w:rPr>
          <w:rFonts w:asciiTheme="minorHAnsi" w:hAnsiTheme="minorHAnsi"/>
          <w:sz w:val="24"/>
          <w:szCs w:val="24"/>
        </w:rPr>
        <w:t>.</w:t>
      </w:r>
    </w:p>
    <w:p w:rsidR="004C3AC3" w:rsidRPr="009721C1" w:rsidRDefault="004C3AC3" w:rsidP="00C93270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Students can have a calendar to fill in their peer teaching opportunities or when they meet with members of the MDT to ensure staff know their whereabouts.</w:t>
      </w:r>
    </w:p>
    <w:p w:rsidR="004C3AC3" w:rsidRPr="009721C1" w:rsidRDefault="00013C7B" w:rsidP="00C93270">
      <w:pPr>
        <w:pStyle w:val="ListParagraph"/>
        <w:numPr>
          <w:ilvl w:val="0"/>
          <w:numId w:val="4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Some DEU w</w:t>
      </w:r>
      <w:r w:rsidR="004C3AC3" w:rsidRPr="009721C1">
        <w:rPr>
          <w:rFonts w:asciiTheme="minorHAnsi" w:hAnsiTheme="minorHAnsi"/>
          <w:sz w:val="24"/>
          <w:szCs w:val="24"/>
        </w:rPr>
        <w:t>ards/areas include a photo of the CLN</w:t>
      </w:r>
      <w:r>
        <w:rPr>
          <w:rFonts w:asciiTheme="minorHAnsi" w:hAnsiTheme="minorHAnsi"/>
          <w:sz w:val="24"/>
          <w:szCs w:val="24"/>
        </w:rPr>
        <w:t>’</w:t>
      </w:r>
      <w:r w:rsidR="004C3AC3" w:rsidRPr="009721C1">
        <w:rPr>
          <w:rFonts w:asciiTheme="minorHAnsi" w:hAnsiTheme="minorHAnsi"/>
          <w:sz w:val="24"/>
          <w:szCs w:val="24"/>
        </w:rPr>
        <w:t>s and ALN so staff and students know who they are.</w:t>
      </w:r>
    </w:p>
    <w:p w:rsidR="004C3AC3" w:rsidRPr="009721C1" w:rsidRDefault="004C3AC3" w:rsidP="004C3AC3">
      <w:pPr>
        <w:pStyle w:val="ListParagraph"/>
        <w:rPr>
          <w:rFonts w:asciiTheme="minorHAnsi" w:hAnsiTheme="minorHAnsi"/>
          <w:sz w:val="24"/>
          <w:szCs w:val="24"/>
        </w:rPr>
      </w:pPr>
    </w:p>
    <w:p w:rsidR="00C93270" w:rsidRDefault="004C3AC3" w:rsidP="00C9327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Provide the Students w</w:t>
      </w:r>
      <w:r w:rsidR="00C93270">
        <w:rPr>
          <w:rFonts w:asciiTheme="minorHAnsi" w:hAnsiTheme="minorHAnsi"/>
          <w:b/>
          <w:sz w:val="24"/>
          <w:szCs w:val="24"/>
        </w:rPr>
        <w:t>ith a comprehensive orientation.</w:t>
      </w:r>
    </w:p>
    <w:p w:rsidR="004C3AC3" w:rsidRPr="00C93270" w:rsidRDefault="004C3AC3" w:rsidP="00C93270">
      <w:pPr>
        <w:pStyle w:val="ListParagraph"/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>Organised by yourself and ALN</w:t>
      </w:r>
      <w:r w:rsidR="009721C1" w:rsidRPr="00C93270">
        <w:rPr>
          <w:rFonts w:asciiTheme="minorHAnsi" w:hAnsiTheme="minorHAnsi"/>
          <w:sz w:val="24"/>
          <w:szCs w:val="24"/>
        </w:rPr>
        <w:t xml:space="preserve"> prior to commencement of the student placement (8 hours supernumary time is allocated for planning prior to placement commencement).</w:t>
      </w:r>
      <w:r w:rsidRPr="00C93270">
        <w:rPr>
          <w:rFonts w:asciiTheme="minorHAnsi" w:hAnsiTheme="minorHAnsi"/>
          <w:sz w:val="24"/>
          <w:szCs w:val="24"/>
        </w:rPr>
        <w:t xml:space="preserve"> </w:t>
      </w:r>
      <w:r w:rsidR="009721C1" w:rsidRPr="00C93270">
        <w:rPr>
          <w:rFonts w:asciiTheme="minorHAnsi" w:hAnsiTheme="minorHAnsi"/>
          <w:sz w:val="24"/>
          <w:szCs w:val="24"/>
        </w:rPr>
        <w:t>On</w:t>
      </w:r>
      <w:r w:rsidRPr="00C93270">
        <w:rPr>
          <w:rFonts w:asciiTheme="minorHAnsi" w:hAnsiTheme="minorHAnsi"/>
          <w:sz w:val="24"/>
          <w:szCs w:val="24"/>
        </w:rPr>
        <w:t xml:space="preserve"> day one </w:t>
      </w:r>
      <w:r w:rsidR="009721C1" w:rsidRPr="00C93270">
        <w:rPr>
          <w:rFonts w:asciiTheme="minorHAnsi" w:hAnsiTheme="minorHAnsi"/>
          <w:sz w:val="24"/>
          <w:szCs w:val="24"/>
        </w:rPr>
        <w:t xml:space="preserve">of the student placement the CLN facilitates the orientation day for the students with ALN </w:t>
      </w:r>
      <w:r w:rsidR="007D47CB" w:rsidRPr="00C93270">
        <w:rPr>
          <w:rFonts w:asciiTheme="minorHAnsi" w:hAnsiTheme="minorHAnsi"/>
          <w:sz w:val="24"/>
          <w:szCs w:val="24"/>
        </w:rPr>
        <w:t xml:space="preserve">input </w:t>
      </w:r>
      <w:r w:rsidRPr="00C93270">
        <w:rPr>
          <w:rFonts w:asciiTheme="minorHAnsi" w:hAnsiTheme="minorHAnsi"/>
          <w:sz w:val="24"/>
          <w:szCs w:val="24"/>
        </w:rPr>
        <w:t xml:space="preserve">(8 DEU </w:t>
      </w:r>
      <w:r w:rsidR="009721C1" w:rsidRPr="00C93270">
        <w:rPr>
          <w:rFonts w:asciiTheme="minorHAnsi" w:hAnsiTheme="minorHAnsi"/>
          <w:sz w:val="24"/>
          <w:szCs w:val="24"/>
        </w:rPr>
        <w:t>supernumary</w:t>
      </w:r>
      <w:r w:rsidRPr="00C93270">
        <w:rPr>
          <w:rFonts w:asciiTheme="minorHAnsi" w:hAnsiTheme="minorHAnsi"/>
          <w:sz w:val="24"/>
          <w:szCs w:val="24"/>
        </w:rPr>
        <w:t xml:space="preserve"> hours are allocated for student orientation).</w:t>
      </w:r>
    </w:p>
    <w:p w:rsidR="00C93270" w:rsidRDefault="004C3AC3" w:rsidP="00C932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>Here you could provide written information for students about the specifics of your area</w:t>
      </w:r>
      <w:r w:rsidR="009721C1" w:rsidRPr="00C93270">
        <w:rPr>
          <w:rFonts w:asciiTheme="minorHAnsi" w:hAnsiTheme="minorHAnsi"/>
          <w:sz w:val="24"/>
          <w:szCs w:val="24"/>
        </w:rPr>
        <w:t>, including common abbreviations and diagnoses</w:t>
      </w:r>
      <w:r w:rsidRPr="00C93270">
        <w:rPr>
          <w:rFonts w:asciiTheme="minorHAnsi" w:hAnsiTheme="minorHAnsi"/>
          <w:sz w:val="24"/>
          <w:szCs w:val="24"/>
        </w:rPr>
        <w:t xml:space="preserve">. </w:t>
      </w:r>
      <w:r w:rsidR="009721C1" w:rsidRPr="00C93270">
        <w:rPr>
          <w:rFonts w:asciiTheme="minorHAnsi" w:hAnsiTheme="minorHAnsi"/>
          <w:sz w:val="24"/>
          <w:szCs w:val="24"/>
        </w:rPr>
        <w:t>(see Orientation template below</w:t>
      </w:r>
      <w:r w:rsidRPr="00C93270">
        <w:rPr>
          <w:rFonts w:asciiTheme="minorHAnsi" w:hAnsiTheme="minorHAnsi"/>
          <w:sz w:val="24"/>
          <w:szCs w:val="24"/>
        </w:rPr>
        <w:t>)</w:t>
      </w:r>
    </w:p>
    <w:p w:rsidR="004C3AC3" w:rsidRPr="00C93270" w:rsidRDefault="007D47CB" w:rsidP="00C93270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 xml:space="preserve">Begin socialisation of the </w:t>
      </w:r>
      <w:r w:rsidR="00C93270" w:rsidRPr="00C93270">
        <w:rPr>
          <w:rFonts w:asciiTheme="minorHAnsi" w:hAnsiTheme="minorHAnsi"/>
          <w:sz w:val="24"/>
          <w:szCs w:val="24"/>
        </w:rPr>
        <w:t>students into your clinical area</w:t>
      </w:r>
    </w:p>
    <w:p w:rsidR="00C93270" w:rsidRDefault="00C93270" w:rsidP="00C93270">
      <w:pPr>
        <w:pStyle w:val="ListParagraph"/>
        <w:rPr>
          <w:rFonts w:asciiTheme="minorHAnsi" w:hAnsiTheme="minorHAnsi"/>
          <w:sz w:val="24"/>
          <w:szCs w:val="24"/>
        </w:rPr>
      </w:pPr>
    </w:p>
    <w:p w:rsidR="00C93270" w:rsidRPr="007D47CB" w:rsidRDefault="00C93270" w:rsidP="00C93270">
      <w:pPr>
        <w:pStyle w:val="ListParagraph"/>
        <w:rPr>
          <w:rFonts w:asciiTheme="minorHAnsi" w:hAnsiTheme="minorHAnsi"/>
          <w:sz w:val="24"/>
          <w:szCs w:val="24"/>
        </w:rPr>
      </w:pPr>
    </w:p>
    <w:p w:rsidR="004C3AC3" w:rsidRPr="009721C1" w:rsidRDefault="004C3AC3" w:rsidP="004C3AC3">
      <w:pPr>
        <w:pStyle w:val="ListParagraph"/>
        <w:rPr>
          <w:rFonts w:asciiTheme="minorHAnsi" w:hAnsiTheme="minorHAnsi"/>
          <w:b/>
          <w:sz w:val="24"/>
          <w:szCs w:val="24"/>
        </w:rPr>
      </w:pPr>
    </w:p>
    <w:p w:rsidR="004C3AC3" w:rsidRPr="009721C1" w:rsidRDefault="004C3AC3" w:rsidP="009721C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Formative and Summative Assessment</w:t>
      </w:r>
    </w:p>
    <w:p w:rsidR="004C3AC3" w:rsidRPr="007D47CB" w:rsidRDefault="004C3AC3" w:rsidP="00C932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7D47CB">
        <w:rPr>
          <w:rFonts w:asciiTheme="minorHAnsi" w:hAnsiTheme="minorHAnsi"/>
          <w:sz w:val="24"/>
          <w:szCs w:val="24"/>
          <w:u w:val="single"/>
        </w:rPr>
        <w:t>Before</w:t>
      </w:r>
      <w:r w:rsidRPr="007D47CB">
        <w:rPr>
          <w:rFonts w:asciiTheme="minorHAnsi" w:hAnsiTheme="minorHAnsi"/>
          <w:sz w:val="24"/>
          <w:szCs w:val="24"/>
        </w:rPr>
        <w:t xml:space="preserve"> the students commence their placement, in conjunction with the student rosters, arrange a time to complete the student assessments with your ALN. The Formative assessment should take 1.5hrs per student and</w:t>
      </w:r>
      <w:r w:rsidR="00013C7B">
        <w:rPr>
          <w:rFonts w:asciiTheme="minorHAnsi" w:hAnsiTheme="minorHAnsi"/>
          <w:sz w:val="24"/>
          <w:szCs w:val="24"/>
        </w:rPr>
        <w:t xml:space="preserve"> take place at the</w:t>
      </w:r>
      <w:r w:rsidR="007D47CB" w:rsidRPr="007D47CB">
        <w:rPr>
          <w:rFonts w:asciiTheme="minorHAnsi" w:hAnsiTheme="minorHAnsi"/>
          <w:sz w:val="24"/>
          <w:szCs w:val="24"/>
        </w:rPr>
        <w:t xml:space="preserve"> half way</w:t>
      </w:r>
      <w:r w:rsidR="00013C7B">
        <w:rPr>
          <w:rFonts w:asciiTheme="minorHAnsi" w:hAnsiTheme="minorHAnsi"/>
          <w:sz w:val="24"/>
          <w:szCs w:val="24"/>
        </w:rPr>
        <w:t xml:space="preserve"> point</w:t>
      </w:r>
      <w:r w:rsidR="007D47CB" w:rsidRPr="007D47CB">
        <w:rPr>
          <w:rFonts w:asciiTheme="minorHAnsi" w:hAnsiTheme="minorHAnsi"/>
          <w:sz w:val="24"/>
          <w:szCs w:val="24"/>
        </w:rPr>
        <w:t xml:space="preserve"> </w:t>
      </w:r>
      <w:r w:rsidR="00013C7B">
        <w:rPr>
          <w:rFonts w:asciiTheme="minorHAnsi" w:hAnsiTheme="minorHAnsi"/>
          <w:sz w:val="24"/>
          <w:szCs w:val="24"/>
        </w:rPr>
        <w:t>of</w:t>
      </w:r>
      <w:r w:rsidR="007D47CB" w:rsidRPr="007D47CB">
        <w:rPr>
          <w:rFonts w:asciiTheme="minorHAnsi" w:hAnsiTheme="minorHAnsi"/>
          <w:sz w:val="24"/>
          <w:szCs w:val="24"/>
        </w:rPr>
        <w:t xml:space="preserve"> their</w:t>
      </w:r>
      <w:r w:rsidRPr="007D47CB">
        <w:rPr>
          <w:rFonts w:asciiTheme="minorHAnsi" w:hAnsiTheme="minorHAnsi"/>
          <w:sz w:val="24"/>
          <w:szCs w:val="24"/>
        </w:rPr>
        <w:t xml:space="preserve"> placement</w:t>
      </w:r>
      <w:r w:rsidR="00013C7B">
        <w:rPr>
          <w:rFonts w:asciiTheme="minorHAnsi" w:hAnsiTheme="minorHAnsi"/>
          <w:sz w:val="24"/>
          <w:szCs w:val="24"/>
        </w:rPr>
        <w:t>.  Summative assessments 1</w:t>
      </w:r>
      <w:r w:rsidRPr="007D47CB">
        <w:rPr>
          <w:rFonts w:asciiTheme="minorHAnsi" w:hAnsiTheme="minorHAnsi"/>
          <w:sz w:val="24"/>
          <w:szCs w:val="24"/>
        </w:rPr>
        <w:t xml:space="preserve"> hour per student and should be completed </w:t>
      </w:r>
      <w:r w:rsidR="007D47CB" w:rsidRPr="007D47CB">
        <w:rPr>
          <w:rFonts w:asciiTheme="minorHAnsi" w:hAnsiTheme="minorHAnsi"/>
          <w:sz w:val="24"/>
          <w:szCs w:val="24"/>
        </w:rPr>
        <w:t xml:space="preserve">during the final week of the </w:t>
      </w:r>
      <w:r w:rsidR="00C93270" w:rsidRPr="007D47CB">
        <w:rPr>
          <w:rFonts w:asciiTheme="minorHAnsi" w:hAnsiTheme="minorHAnsi"/>
          <w:sz w:val="24"/>
          <w:szCs w:val="24"/>
        </w:rPr>
        <w:t>placement</w:t>
      </w:r>
      <w:r w:rsidRPr="007D47CB">
        <w:rPr>
          <w:rFonts w:asciiTheme="minorHAnsi" w:hAnsiTheme="minorHAnsi"/>
          <w:sz w:val="24"/>
          <w:szCs w:val="24"/>
        </w:rPr>
        <w:t xml:space="preserve">. (DEU </w:t>
      </w:r>
      <w:proofErr w:type="spellStart"/>
      <w:r w:rsidRPr="007D47CB">
        <w:rPr>
          <w:rFonts w:asciiTheme="minorHAnsi" w:hAnsiTheme="minorHAnsi"/>
          <w:sz w:val="24"/>
          <w:szCs w:val="24"/>
        </w:rPr>
        <w:t>Supernumery</w:t>
      </w:r>
      <w:proofErr w:type="spellEnd"/>
      <w:r w:rsidRPr="007D47CB">
        <w:rPr>
          <w:rFonts w:asciiTheme="minorHAnsi" w:hAnsiTheme="minorHAnsi"/>
          <w:sz w:val="24"/>
          <w:szCs w:val="24"/>
        </w:rPr>
        <w:t xml:space="preserve"> hours, depending on the number of students are allocated to the CLN for this). </w:t>
      </w:r>
    </w:p>
    <w:p w:rsidR="004C3AC3" w:rsidRPr="009721C1" w:rsidRDefault="004C3AC3" w:rsidP="00C932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 xml:space="preserve">Prior to the formative assessment </w:t>
      </w:r>
      <w:r w:rsidR="007D47CB">
        <w:rPr>
          <w:rFonts w:asciiTheme="minorHAnsi" w:hAnsiTheme="minorHAnsi"/>
          <w:sz w:val="24"/>
          <w:szCs w:val="24"/>
        </w:rPr>
        <w:t>day ask the students to write a comprehensive</w:t>
      </w:r>
      <w:r w:rsidRPr="009721C1">
        <w:rPr>
          <w:rFonts w:asciiTheme="minorHAnsi" w:hAnsiTheme="minorHAnsi"/>
          <w:sz w:val="24"/>
          <w:szCs w:val="24"/>
        </w:rPr>
        <w:t xml:space="preserve"> example of how they may have achieved each competency and bring it with them to the assessment.</w:t>
      </w:r>
    </w:p>
    <w:p w:rsidR="004C3AC3" w:rsidRDefault="004C3AC3" w:rsidP="00C932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 xml:space="preserve">Ask staff in the DEU area for feedback on student progress to </w:t>
      </w:r>
      <w:r w:rsidR="00013C7B">
        <w:rPr>
          <w:rFonts w:asciiTheme="minorHAnsi" w:hAnsiTheme="minorHAnsi"/>
          <w:sz w:val="24"/>
          <w:szCs w:val="24"/>
        </w:rPr>
        <w:t xml:space="preserve">provide further evidence </w:t>
      </w:r>
      <w:r w:rsidRPr="009721C1">
        <w:rPr>
          <w:rFonts w:asciiTheme="minorHAnsi" w:hAnsiTheme="minorHAnsi"/>
          <w:sz w:val="24"/>
          <w:szCs w:val="24"/>
        </w:rPr>
        <w:t>t</w:t>
      </w:r>
      <w:r w:rsidR="007E50DD">
        <w:rPr>
          <w:rFonts w:asciiTheme="minorHAnsi" w:hAnsiTheme="minorHAnsi"/>
          <w:sz w:val="24"/>
          <w:szCs w:val="24"/>
        </w:rPr>
        <w:t>o inform the assessment process</w:t>
      </w:r>
      <w:r w:rsidRPr="009721C1">
        <w:rPr>
          <w:rFonts w:asciiTheme="minorHAnsi" w:hAnsiTheme="minorHAnsi"/>
          <w:sz w:val="24"/>
          <w:szCs w:val="24"/>
        </w:rPr>
        <w:t>. (p 4-5)</w:t>
      </w:r>
    </w:p>
    <w:p w:rsidR="007D47CB" w:rsidRDefault="007D47CB" w:rsidP="00C9327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Utilise the evidence obtained through the students daily diaries (p.6)</w:t>
      </w:r>
    </w:p>
    <w:p w:rsidR="007D47CB" w:rsidRPr="009721C1" w:rsidRDefault="007D47CB" w:rsidP="007D47CB">
      <w:pPr>
        <w:pStyle w:val="ListParagraph"/>
        <w:rPr>
          <w:rFonts w:asciiTheme="minorHAnsi" w:hAnsiTheme="minorHAnsi"/>
          <w:sz w:val="24"/>
          <w:szCs w:val="24"/>
        </w:rPr>
      </w:pPr>
    </w:p>
    <w:p w:rsidR="004C3AC3" w:rsidRPr="00C93270" w:rsidRDefault="004C3AC3" w:rsidP="00C93270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Complete evaluations</w:t>
      </w:r>
    </w:p>
    <w:p w:rsidR="007D47CB" w:rsidRPr="00C93270" w:rsidRDefault="007D47CB" w:rsidP="00C93270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>During the first and second cycle of a new DEU t</w:t>
      </w:r>
      <w:r w:rsidR="004C3AC3" w:rsidRPr="00C93270">
        <w:rPr>
          <w:rFonts w:asciiTheme="minorHAnsi" w:hAnsiTheme="minorHAnsi"/>
          <w:sz w:val="24"/>
          <w:szCs w:val="24"/>
        </w:rPr>
        <w:t>he DEU working group will</w:t>
      </w:r>
      <w:r w:rsidRPr="00C93270">
        <w:rPr>
          <w:rFonts w:asciiTheme="minorHAnsi" w:hAnsiTheme="minorHAnsi"/>
          <w:sz w:val="24"/>
          <w:szCs w:val="24"/>
        </w:rPr>
        <w:t xml:space="preserve"> undertake a comprehensive evaluation process involving</w:t>
      </w:r>
      <w:r w:rsidR="004C3AC3" w:rsidRPr="00C93270">
        <w:rPr>
          <w:rFonts w:asciiTheme="minorHAnsi" w:hAnsiTheme="minorHAnsi"/>
          <w:sz w:val="24"/>
          <w:szCs w:val="24"/>
        </w:rPr>
        <w:t xml:space="preserve"> CLNs, ALNs, CNMs</w:t>
      </w:r>
      <w:r w:rsidRPr="00C93270">
        <w:rPr>
          <w:rFonts w:asciiTheme="minorHAnsi" w:hAnsiTheme="minorHAnsi"/>
          <w:sz w:val="24"/>
          <w:szCs w:val="24"/>
        </w:rPr>
        <w:t>, Students</w:t>
      </w:r>
      <w:r w:rsidR="004C3AC3" w:rsidRPr="00C93270">
        <w:rPr>
          <w:rFonts w:asciiTheme="minorHAnsi" w:hAnsiTheme="minorHAnsi"/>
          <w:sz w:val="24"/>
          <w:szCs w:val="24"/>
        </w:rPr>
        <w:t xml:space="preserve"> and other staff within the DEU</w:t>
      </w:r>
      <w:r w:rsidRPr="00C93270">
        <w:rPr>
          <w:rFonts w:asciiTheme="minorHAnsi" w:hAnsiTheme="minorHAnsi"/>
          <w:sz w:val="24"/>
          <w:szCs w:val="24"/>
        </w:rPr>
        <w:t xml:space="preserve">. This will require </w:t>
      </w:r>
      <w:r w:rsidR="004C3AC3" w:rsidRPr="00C93270">
        <w:rPr>
          <w:rFonts w:asciiTheme="minorHAnsi" w:hAnsiTheme="minorHAnsi"/>
          <w:sz w:val="24"/>
          <w:szCs w:val="24"/>
        </w:rPr>
        <w:t>either attend</w:t>
      </w:r>
      <w:r w:rsidRPr="00C93270">
        <w:rPr>
          <w:rFonts w:asciiTheme="minorHAnsi" w:hAnsiTheme="minorHAnsi"/>
          <w:sz w:val="24"/>
          <w:szCs w:val="24"/>
        </w:rPr>
        <w:t>ance</w:t>
      </w:r>
      <w:r w:rsidR="004C3AC3" w:rsidRPr="00C93270">
        <w:rPr>
          <w:rFonts w:asciiTheme="minorHAnsi" w:hAnsiTheme="minorHAnsi"/>
          <w:sz w:val="24"/>
          <w:szCs w:val="24"/>
        </w:rPr>
        <w:t xml:space="preserve"> a</w:t>
      </w:r>
      <w:r w:rsidRPr="00C93270">
        <w:rPr>
          <w:rFonts w:asciiTheme="minorHAnsi" w:hAnsiTheme="minorHAnsi"/>
          <w:sz w:val="24"/>
          <w:szCs w:val="24"/>
        </w:rPr>
        <w:t>t a</w:t>
      </w:r>
      <w:r w:rsidR="004C3AC3" w:rsidRPr="00C93270">
        <w:rPr>
          <w:rFonts w:asciiTheme="minorHAnsi" w:hAnsiTheme="minorHAnsi"/>
          <w:sz w:val="24"/>
          <w:szCs w:val="24"/>
        </w:rPr>
        <w:t xml:space="preserve"> focus group</w:t>
      </w:r>
      <w:r w:rsidRPr="00C93270">
        <w:rPr>
          <w:rFonts w:asciiTheme="minorHAnsi" w:hAnsiTheme="minorHAnsi"/>
          <w:sz w:val="24"/>
          <w:szCs w:val="24"/>
        </w:rPr>
        <w:t xml:space="preserve"> or an individual feedback meeting.</w:t>
      </w:r>
      <w:r w:rsidR="004C3AC3" w:rsidRPr="00C93270">
        <w:rPr>
          <w:rFonts w:asciiTheme="minorHAnsi" w:hAnsiTheme="minorHAnsi"/>
          <w:sz w:val="24"/>
          <w:szCs w:val="24"/>
        </w:rPr>
        <w:t xml:space="preserve"> </w:t>
      </w:r>
    </w:p>
    <w:p w:rsidR="004C3AC3" w:rsidRPr="00C93270" w:rsidRDefault="007D47CB" w:rsidP="00C93270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 xml:space="preserve">Every second year (or as required) a routine </w:t>
      </w:r>
      <w:r w:rsidR="007E50DD">
        <w:rPr>
          <w:rFonts w:asciiTheme="minorHAnsi" w:hAnsiTheme="minorHAnsi"/>
          <w:sz w:val="24"/>
          <w:szCs w:val="24"/>
        </w:rPr>
        <w:t xml:space="preserve">DEU evaluation will take place. </w:t>
      </w:r>
      <w:r w:rsidRPr="00C93270">
        <w:rPr>
          <w:rFonts w:asciiTheme="minorHAnsi" w:hAnsiTheme="minorHAnsi"/>
          <w:sz w:val="24"/>
          <w:szCs w:val="24"/>
        </w:rPr>
        <w:t>Data to inform this evaluation will be gathered via the</w:t>
      </w:r>
      <w:r w:rsidR="004C3AC3" w:rsidRPr="00C93270">
        <w:rPr>
          <w:rFonts w:asciiTheme="minorHAnsi" w:hAnsiTheme="minorHAnsi"/>
          <w:sz w:val="24"/>
          <w:szCs w:val="24"/>
        </w:rPr>
        <w:t xml:space="preserve"> students </w:t>
      </w:r>
      <w:r w:rsidR="00C93270" w:rsidRPr="00C93270">
        <w:rPr>
          <w:rFonts w:asciiTheme="minorHAnsi" w:hAnsiTheme="minorHAnsi"/>
          <w:sz w:val="24"/>
          <w:szCs w:val="24"/>
        </w:rPr>
        <w:t xml:space="preserve">completion of </w:t>
      </w:r>
      <w:r w:rsidR="007E50DD" w:rsidRPr="00C93270">
        <w:rPr>
          <w:rFonts w:asciiTheme="minorHAnsi" w:hAnsiTheme="minorHAnsi"/>
          <w:sz w:val="24"/>
          <w:szCs w:val="24"/>
        </w:rPr>
        <w:t>an</w:t>
      </w:r>
      <w:r w:rsidRPr="00C93270">
        <w:rPr>
          <w:rFonts w:asciiTheme="minorHAnsi" w:hAnsiTheme="minorHAnsi"/>
          <w:sz w:val="24"/>
          <w:szCs w:val="24"/>
        </w:rPr>
        <w:t xml:space="preserve"> </w:t>
      </w:r>
      <w:r w:rsidR="004C3AC3" w:rsidRPr="00C93270">
        <w:rPr>
          <w:rFonts w:asciiTheme="minorHAnsi" w:hAnsiTheme="minorHAnsi"/>
          <w:sz w:val="24"/>
          <w:szCs w:val="24"/>
        </w:rPr>
        <w:t>online clinical</w:t>
      </w:r>
      <w:r w:rsidRPr="00C93270">
        <w:rPr>
          <w:rFonts w:asciiTheme="minorHAnsi" w:hAnsiTheme="minorHAnsi"/>
          <w:sz w:val="24"/>
          <w:szCs w:val="24"/>
        </w:rPr>
        <w:t xml:space="preserve"> evaluation tool called CLES+T at CPIT</w:t>
      </w:r>
      <w:r w:rsidR="00C93270" w:rsidRPr="00C93270">
        <w:rPr>
          <w:rFonts w:asciiTheme="minorHAnsi" w:hAnsiTheme="minorHAnsi"/>
          <w:sz w:val="24"/>
          <w:szCs w:val="24"/>
        </w:rPr>
        <w:t>, and via a feedback meeting between the CLN,</w:t>
      </w:r>
      <w:r w:rsidRPr="00C93270">
        <w:rPr>
          <w:rFonts w:asciiTheme="minorHAnsi" w:hAnsiTheme="minorHAnsi"/>
          <w:sz w:val="24"/>
          <w:szCs w:val="24"/>
        </w:rPr>
        <w:t xml:space="preserve"> ALN</w:t>
      </w:r>
      <w:r w:rsidR="00C93270" w:rsidRPr="00C93270">
        <w:rPr>
          <w:rFonts w:asciiTheme="minorHAnsi" w:hAnsiTheme="minorHAnsi"/>
          <w:sz w:val="24"/>
          <w:szCs w:val="24"/>
        </w:rPr>
        <w:t xml:space="preserve">, CDHB DEU NE and a CPIT DEU working group representative. </w:t>
      </w:r>
    </w:p>
    <w:p w:rsidR="004C3AC3" w:rsidRPr="00C93270" w:rsidRDefault="004C3AC3" w:rsidP="00C93270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>Both of these are used to evaluate how the DEU is performing and provide feedback to the DEU areas.</w:t>
      </w:r>
    </w:p>
    <w:p w:rsidR="004C3AC3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Updates and correspondence for the DEU will be via email. Please regularly check your CDHB email. The DEU Nurse Educators</w:t>
      </w:r>
      <w:r w:rsidR="00C93270">
        <w:rPr>
          <w:rFonts w:asciiTheme="minorHAnsi" w:hAnsiTheme="minorHAnsi"/>
          <w:sz w:val="24"/>
          <w:szCs w:val="24"/>
        </w:rPr>
        <w:t xml:space="preserve"> </w:t>
      </w:r>
      <w:r w:rsidRPr="009721C1">
        <w:rPr>
          <w:rFonts w:asciiTheme="minorHAnsi" w:hAnsiTheme="minorHAnsi"/>
          <w:sz w:val="24"/>
          <w:szCs w:val="24"/>
        </w:rPr>
        <w:t xml:space="preserve">- </w:t>
      </w:r>
      <w:r w:rsidR="00C93270">
        <w:rPr>
          <w:rFonts w:asciiTheme="minorHAnsi" w:hAnsiTheme="minorHAnsi"/>
          <w:sz w:val="24"/>
          <w:szCs w:val="24"/>
        </w:rPr>
        <w:t>Jacinda King</w:t>
      </w:r>
      <w:r w:rsidRPr="009721C1">
        <w:rPr>
          <w:rFonts w:asciiTheme="minorHAnsi" w:hAnsiTheme="minorHAnsi"/>
          <w:sz w:val="24"/>
          <w:szCs w:val="24"/>
        </w:rPr>
        <w:t xml:space="preserve"> and Sarah Gibbon are</w:t>
      </w:r>
      <w:r w:rsidR="007E50DD">
        <w:rPr>
          <w:rFonts w:asciiTheme="minorHAnsi" w:hAnsiTheme="minorHAnsi"/>
          <w:sz w:val="24"/>
          <w:szCs w:val="24"/>
        </w:rPr>
        <w:t xml:space="preserve"> always</w:t>
      </w:r>
      <w:r w:rsidRPr="009721C1">
        <w:rPr>
          <w:rFonts w:asciiTheme="minorHAnsi" w:hAnsiTheme="minorHAnsi"/>
          <w:sz w:val="24"/>
          <w:szCs w:val="24"/>
        </w:rPr>
        <w:t xml:space="preserve"> available for support and feedback.</w:t>
      </w: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Default="00C93270" w:rsidP="004C3AC3">
      <w:pPr>
        <w:rPr>
          <w:rFonts w:asciiTheme="minorHAnsi" w:hAnsiTheme="minorHAnsi"/>
          <w:sz w:val="24"/>
          <w:szCs w:val="24"/>
        </w:rPr>
      </w:pPr>
    </w:p>
    <w:p w:rsidR="00C93270" w:rsidRPr="009721C1" w:rsidRDefault="00C93270" w:rsidP="004C3AC3">
      <w:pPr>
        <w:rPr>
          <w:rFonts w:asciiTheme="minorHAnsi" w:hAnsiTheme="minorHAnsi"/>
          <w:sz w:val="24"/>
          <w:szCs w:val="24"/>
        </w:rPr>
      </w:pPr>
    </w:p>
    <w:p w:rsidR="004C3AC3" w:rsidRPr="009721C1" w:rsidRDefault="004C3AC3" w:rsidP="004C3AC3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en-NZ"/>
        </w:rPr>
      </w:pPr>
      <w:r w:rsidRPr="009721C1">
        <w:rPr>
          <w:rFonts w:asciiTheme="minorHAnsi" w:eastAsia="Times New Roman" w:hAnsiTheme="minorHAnsi"/>
          <w:b/>
          <w:noProof/>
          <w:kern w:val="36"/>
          <w:sz w:val="24"/>
          <w:szCs w:val="24"/>
          <w:lang w:eastAsia="en-NZ"/>
        </w:rPr>
        <w:lastRenderedPageBreak/>
        <w:drawing>
          <wp:inline distT="0" distB="0" distL="0" distR="0">
            <wp:extent cx="2247900" cy="1514475"/>
            <wp:effectExtent l="0" t="0" r="0" b="9525"/>
            <wp:docPr id="1" name="Picture 1" descr="http://www.cdhb.govt.nz/deu/images/ho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hb.govt.nz/deu/images/hom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(This is an orientation template that can be used to develop your own information to give to students)</w:t>
      </w:r>
    </w:p>
    <w:p w:rsidR="004C3AC3" w:rsidRPr="009721C1" w:rsidRDefault="004C3AC3" w:rsidP="004C3AC3">
      <w:pPr>
        <w:spacing w:line="240" w:lineRule="auto"/>
        <w:rPr>
          <w:rFonts w:asciiTheme="minorHAnsi" w:hAnsiTheme="minorHAnsi"/>
          <w:sz w:val="24"/>
          <w:szCs w:val="24"/>
        </w:rPr>
      </w:pPr>
      <w:proofErr w:type="gramStart"/>
      <w:r w:rsidRPr="009721C1">
        <w:rPr>
          <w:rFonts w:asciiTheme="minorHAnsi" w:hAnsiTheme="minorHAnsi"/>
          <w:b/>
          <w:sz w:val="24"/>
          <w:szCs w:val="24"/>
        </w:rPr>
        <w:t>Welcome</w:t>
      </w:r>
      <w:r w:rsidR="007E50DD">
        <w:rPr>
          <w:rFonts w:asciiTheme="minorHAnsi" w:hAnsiTheme="minorHAnsi"/>
          <w:sz w:val="24"/>
          <w:szCs w:val="24"/>
        </w:rPr>
        <w:t xml:space="preserve"> </w:t>
      </w:r>
      <w:r w:rsidRPr="009721C1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Pr="009721C1">
        <w:rPr>
          <w:rFonts w:asciiTheme="minorHAnsi" w:hAnsiTheme="minorHAnsi"/>
          <w:sz w:val="24"/>
          <w:szCs w:val="24"/>
        </w:rPr>
        <w:t xml:space="preserve">Give a brief description of your area, and what </w:t>
      </w:r>
      <w:r w:rsidR="007E50DD">
        <w:rPr>
          <w:rFonts w:asciiTheme="minorHAnsi" w:hAnsiTheme="minorHAnsi"/>
          <w:sz w:val="24"/>
          <w:szCs w:val="24"/>
        </w:rPr>
        <w:t>type of nursing it involves; e.g</w:t>
      </w:r>
      <w:r w:rsidRPr="009721C1">
        <w:rPr>
          <w:rFonts w:asciiTheme="minorHAnsi" w:hAnsiTheme="minorHAnsi"/>
          <w:sz w:val="24"/>
          <w:szCs w:val="24"/>
        </w:rPr>
        <w:t>.  Mental health, Rehabilitation, Surgical, Medical, Community).</w:t>
      </w:r>
    </w:p>
    <w:p w:rsidR="004C3AC3" w:rsidRPr="009721C1" w:rsidRDefault="004C3AC3" w:rsidP="004C3AC3">
      <w:p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CNM=</w:t>
      </w:r>
    </w:p>
    <w:p w:rsidR="004C3AC3" w:rsidRPr="009721C1" w:rsidRDefault="004C3AC3" w:rsidP="004C3AC3">
      <w:p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CLN=</w:t>
      </w:r>
    </w:p>
    <w:p w:rsidR="004C3AC3" w:rsidRPr="009721C1" w:rsidRDefault="004C3AC3" w:rsidP="004C3AC3">
      <w:p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ALN=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External phone number =</w:t>
      </w:r>
    </w:p>
    <w:p w:rsidR="004C3AC3" w:rsidRPr="009721C1" w:rsidRDefault="004C3AC3" w:rsidP="004C3AC3">
      <w:pPr>
        <w:rPr>
          <w:rFonts w:asciiTheme="minorHAnsi" w:hAnsiTheme="minorHAnsi"/>
          <w:b/>
          <w:sz w:val="24"/>
          <w:szCs w:val="24"/>
        </w:rPr>
      </w:pPr>
      <w:r w:rsidRPr="009721C1">
        <w:rPr>
          <w:rFonts w:asciiTheme="minorHAnsi" w:hAnsiTheme="minorHAnsi"/>
          <w:b/>
          <w:sz w:val="24"/>
          <w:szCs w:val="24"/>
        </w:rPr>
        <w:t>Outline some basics:</w:t>
      </w:r>
    </w:p>
    <w:p w:rsidR="004C3AC3" w:rsidRPr="009721C1" w:rsidRDefault="004C3AC3" w:rsidP="007E50D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 xml:space="preserve">Shift and handover times, meal breaks, </w:t>
      </w:r>
    </w:p>
    <w:p w:rsidR="004C3AC3" w:rsidRPr="009721C1" w:rsidRDefault="004C3AC3" w:rsidP="007E50DD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Sick cal</w:t>
      </w:r>
      <w:r w:rsidR="00C93270">
        <w:rPr>
          <w:rFonts w:asciiTheme="minorHAnsi" w:hAnsiTheme="minorHAnsi"/>
          <w:sz w:val="24"/>
          <w:szCs w:val="24"/>
        </w:rPr>
        <w:t>ls (ring CPIT and the DEU area)</w:t>
      </w:r>
      <w:bookmarkStart w:id="0" w:name="_GoBack"/>
      <w:bookmarkEnd w:id="0"/>
    </w:p>
    <w:p w:rsidR="00C93270" w:rsidRDefault="00C93270" w:rsidP="007E50DD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Toilet locations, door combinations</w:t>
      </w:r>
    </w:p>
    <w:p w:rsidR="004C3AC3" w:rsidRPr="009721C1" w:rsidRDefault="00C93270" w:rsidP="007E50DD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Site Tour 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What to do in an Emergency and Emergency equipment location.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List some area specific diagnoses for them to read about prior to starting (keep it brief)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List some common abbreviations used in your area.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Area specific clinical note documentation e.g. SOAP, input vs. output, systems,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How to</w:t>
      </w:r>
      <w:r w:rsidR="00C93270">
        <w:rPr>
          <w:rFonts w:asciiTheme="minorHAnsi" w:hAnsiTheme="minorHAnsi"/>
          <w:sz w:val="24"/>
          <w:szCs w:val="24"/>
        </w:rPr>
        <w:t xml:space="preserve"> answer the telephone, transfer calls, text page and</w:t>
      </w:r>
      <w:r w:rsidRPr="009721C1">
        <w:rPr>
          <w:rFonts w:asciiTheme="minorHAnsi" w:hAnsiTheme="minorHAnsi"/>
          <w:sz w:val="24"/>
          <w:szCs w:val="24"/>
        </w:rPr>
        <w:t xml:space="preserve"> phone page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Some additional things to cover:</w:t>
      </w:r>
    </w:p>
    <w:p w:rsidR="004C3AC3" w:rsidRPr="009721C1" w:rsidRDefault="004C3AC3" w:rsidP="004C3AC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It is important to make sure you handover to your buddy when leaving the ward for any reason.</w:t>
      </w:r>
    </w:p>
    <w:p w:rsidR="00C93270" w:rsidRDefault="004C3AC3" w:rsidP="004C3AC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721C1">
        <w:rPr>
          <w:rFonts w:asciiTheme="minorHAnsi" w:hAnsiTheme="minorHAnsi"/>
          <w:sz w:val="24"/>
          <w:szCs w:val="24"/>
        </w:rPr>
        <w:t>While you are with us on this ward you are considered to be a part of the team and to be involved in the teamwork environment by hel</w:t>
      </w:r>
      <w:r w:rsidR="00C93270">
        <w:rPr>
          <w:rFonts w:asciiTheme="minorHAnsi" w:hAnsiTheme="minorHAnsi"/>
          <w:sz w:val="24"/>
          <w:szCs w:val="24"/>
        </w:rPr>
        <w:t>ping others with their workload where appropriate</w:t>
      </w:r>
    </w:p>
    <w:p w:rsidR="004C3AC3" w:rsidRPr="00C93270" w:rsidRDefault="004C3AC3" w:rsidP="00C93270">
      <w:pPr>
        <w:spacing w:line="240" w:lineRule="auto"/>
        <w:rPr>
          <w:rFonts w:asciiTheme="minorHAnsi" w:hAnsiTheme="minorHAnsi"/>
          <w:sz w:val="24"/>
          <w:szCs w:val="24"/>
        </w:rPr>
      </w:pPr>
      <w:r w:rsidRPr="00C93270">
        <w:rPr>
          <w:rFonts w:asciiTheme="minorHAnsi" w:hAnsiTheme="minorHAnsi"/>
          <w:sz w:val="24"/>
          <w:szCs w:val="24"/>
        </w:rPr>
        <w:t xml:space="preserve"> </w:t>
      </w: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</w:p>
    <w:p w:rsidR="004C3AC3" w:rsidRPr="009721C1" w:rsidRDefault="004C3AC3" w:rsidP="004C3AC3">
      <w:pPr>
        <w:rPr>
          <w:rFonts w:asciiTheme="minorHAnsi" w:hAnsiTheme="minorHAnsi"/>
          <w:sz w:val="24"/>
          <w:szCs w:val="24"/>
        </w:rPr>
      </w:pPr>
    </w:p>
    <w:p w:rsidR="004C3AC3" w:rsidRDefault="004C3AC3" w:rsidP="004C3AC3"/>
    <w:p w:rsidR="004C3AC3" w:rsidRDefault="004C3AC3" w:rsidP="004C3AC3">
      <w:r>
        <w:rPr>
          <w:noProof/>
          <w:lang w:eastAsia="en-N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2406227</wp:posOffset>
            </wp:positionH>
            <wp:positionV relativeFrom="paragraph">
              <wp:posOffset>-316019</wp:posOffset>
            </wp:positionV>
            <wp:extent cx="1390650" cy="942975"/>
            <wp:effectExtent l="0" t="0" r="0" b="9525"/>
            <wp:wrapNone/>
            <wp:docPr id="2" name="Picture 2" descr="June2010 logo with Maori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e2010 logo with Maori transl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C3" w:rsidRDefault="004C3AC3" w:rsidP="004C3AC3">
      <w:pPr>
        <w:pStyle w:val="ListParagraph"/>
        <w:rPr>
          <w:b/>
        </w:rPr>
      </w:pPr>
    </w:p>
    <w:p w:rsidR="004C3AC3" w:rsidRDefault="004C3AC3" w:rsidP="004C3AC3">
      <w:r>
        <w:t xml:space="preserve">Please use this feedback form as a guide to fill in as you ask staff for feedback on student progress. </w:t>
      </w:r>
    </w:p>
    <w:p w:rsidR="004C3AC3" w:rsidRDefault="004C3AC3" w:rsidP="004C3AC3">
      <w:pPr>
        <w:ind w:left="3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Did the student promote an environment that enables patient safety?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44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/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Did the student act in a professional manner at all times with staff, patients and their families?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62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>
      <w:pPr>
        <w:pStyle w:val="ListParagraph"/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Did the student demonstrate effective communication skills in a culturally appropriate manner with Staff, MDT, Patients and the health care team?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77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>
      <w:pPr>
        <w:pStyle w:val="ListParagraph"/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Did the student link theory to practice? Did they understand the pathophysiology of the condition? Did they complete organised assessments?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91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>
      <w:pPr>
        <w:pStyle w:val="ListParagraph"/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Was the student proactive in their learning? E.g. ask appropriate questions? Look up a 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condition? Liaise with the MDT team?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73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lastRenderedPageBreak/>
              <w:t>Example:</w:t>
            </w:r>
          </w:p>
        </w:tc>
      </w:tr>
    </w:tbl>
    <w:p w:rsidR="004C3AC3" w:rsidRDefault="004C3AC3" w:rsidP="004C3AC3">
      <w:pPr>
        <w:pStyle w:val="ListParagraph"/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Did the student communicate their learning needs to nursing staff? Did they use adequate nursing documentation? Did they contribute to nursing care plans?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76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>
      <w:pPr>
        <w:pStyle w:val="ListParagraph"/>
        <w:rPr>
          <w:b/>
        </w:rPr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Did the student work as part of the team?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66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Default="004C3AC3">
            <w:pPr>
              <w:spacing w:after="0" w:line="240" w:lineRule="auto"/>
            </w:pPr>
            <w:r>
              <w:t>Example:</w:t>
            </w:r>
          </w:p>
        </w:tc>
      </w:tr>
    </w:tbl>
    <w:p w:rsidR="004C3AC3" w:rsidRDefault="004C3AC3" w:rsidP="004C3AC3">
      <w:pPr>
        <w:pStyle w:val="ListParagraph"/>
      </w:pPr>
    </w:p>
    <w:p w:rsidR="004C3AC3" w:rsidRDefault="004C3AC3" w:rsidP="004C3AC3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Other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3AC3" w:rsidTr="004C3AC3">
        <w:trPr>
          <w:trHeight w:val="17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3" w:rsidRDefault="004C3AC3">
            <w:pPr>
              <w:spacing w:after="0" w:line="240" w:lineRule="auto"/>
            </w:pPr>
          </w:p>
        </w:tc>
      </w:tr>
    </w:tbl>
    <w:p w:rsidR="004C3AC3" w:rsidRDefault="004C3AC3" w:rsidP="004C3AC3">
      <w:pPr>
        <w:rPr>
          <w:b/>
        </w:rPr>
      </w:pPr>
    </w:p>
    <w:p w:rsidR="004C3AC3" w:rsidRDefault="004C3AC3" w:rsidP="004C3AC3">
      <w:r>
        <w:rPr>
          <w:b/>
        </w:rPr>
        <w:t>Thank you for completing this student feedback form.</w:t>
      </w:r>
    </w:p>
    <w:p w:rsidR="004C3AC3" w:rsidRDefault="004C3AC3" w:rsidP="004C3AC3">
      <w:pPr>
        <w:rPr>
          <w:rFonts w:ascii="Times New Roman" w:hAnsi="Times New Roman"/>
          <w:sz w:val="24"/>
          <w:szCs w:val="24"/>
        </w:rPr>
      </w:pPr>
    </w:p>
    <w:p w:rsidR="00C64037" w:rsidRDefault="00C64037"/>
    <w:p w:rsidR="00013C7B" w:rsidRDefault="00013C7B"/>
    <w:p w:rsidR="00013C7B" w:rsidRDefault="00013C7B"/>
    <w:p w:rsidR="00013C7B" w:rsidRDefault="00013C7B"/>
    <w:p w:rsidR="00013C7B" w:rsidRDefault="00013C7B"/>
    <w:p w:rsidR="00013C7B" w:rsidRDefault="00013C7B"/>
    <w:p w:rsidR="00013C7B" w:rsidRDefault="00013C7B">
      <w:pPr>
        <w:sectPr w:rsidR="00013C7B" w:rsidSect="00013C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C7B" w:rsidRDefault="00013C7B"/>
    <w:p w:rsidR="00013C7B" w:rsidRDefault="00013C7B" w:rsidP="00013C7B">
      <w:pPr>
        <w:tabs>
          <w:tab w:val="right" w:pos="9639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DAILY CLINICAL PRACTICE DIARY</w:t>
      </w:r>
    </w:p>
    <w:p w:rsidR="00013C7B" w:rsidRPr="009032F5" w:rsidRDefault="00013C7B" w:rsidP="00013C7B">
      <w:pPr>
        <w:tabs>
          <w:tab w:val="right" w:pos="9639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>
        <w:t>Student Name___________________________     Clinical Area____________________    Clinical Lecturer_________________________</w:t>
      </w:r>
    </w:p>
    <w:p w:rsidR="00013C7B" w:rsidRPr="0024585F" w:rsidRDefault="00013C7B" w:rsidP="00013C7B">
      <w:pPr>
        <w:tabs>
          <w:tab w:val="left" w:pos="5940"/>
          <w:tab w:val="left" w:pos="7920"/>
        </w:tabs>
        <w:spacing w:after="0"/>
        <w:ind w:right="-1260"/>
        <w:rPr>
          <w:rFonts w:ascii="Cambria" w:hAnsi="Cambria"/>
          <w:b/>
          <w:i/>
        </w:rPr>
      </w:pPr>
      <w:r w:rsidRPr="0024585F">
        <w:rPr>
          <w:rFonts w:ascii="Cambria" w:hAnsi="Cambria"/>
          <w:b/>
          <w:i/>
        </w:rPr>
        <w:t>Please use this to keep a daily diary of activities and significant experiences you feel will help you and the staff evaluate your daily performance</w:t>
      </w:r>
    </w:p>
    <w:p w:rsidR="00013C7B" w:rsidRPr="0024585F" w:rsidRDefault="00013C7B" w:rsidP="00013C7B">
      <w:pPr>
        <w:tabs>
          <w:tab w:val="left" w:pos="5940"/>
          <w:tab w:val="left" w:pos="7920"/>
        </w:tabs>
        <w:spacing w:after="0"/>
        <w:ind w:right="-1260"/>
        <w:rPr>
          <w:rFonts w:ascii="Cambria" w:hAnsi="Cambria"/>
        </w:rPr>
      </w:pPr>
      <w:r w:rsidRPr="0024585F">
        <w:rPr>
          <w:rFonts w:ascii="Cambria" w:hAnsi="Cambria"/>
          <w:b/>
        </w:rPr>
        <w:t>Areas for Possible Focus</w:t>
      </w:r>
      <w:r w:rsidRPr="0024585F">
        <w:rPr>
          <w:rFonts w:ascii="Cambria" w:hAnsi="Cambria"/>
        </w:rPr>
        <w:t xml:space="preserve">: - Communication skills - Time management skills - Holistic assessment skills - Nursing care plans - Documentation </w:t>
      </w:r>
    </w:p>
    <w:p w:rsidR="00013C7B" w:rsidRPr="0024585F" w:rsidRDefault="00013C7B" w:rsidP="00013C7B">
      <w:pPr>
        <w:tabs>
          <w:tab w:val="left" w:pos="5940"/>
          <w:tab w:val="left" w:pos="7920"/>
        </w:tabs>
        <w:spacing w:after="0"/>
        <w:ind w:right="-1260"/>
        <w:rPr>
          <w:rFonts w:ascii="Cambria" w:hAnsi="Cambria"/>
        </w:rPr>
      </w:pPr>
      <w:r w:rsidRPr="0024585F">
        <w:rPr>
          <w:rFonts w:ascii="Cambria" w:hAnsi="Cambria"/>
        </w:rPr>
        <w:t xml:space="preserve"> - Clinical skill performance - Team work - Participation in learning opportunities - Knowledge of drugs/safe drug administration practice  </w:t>
      </w:r>
    </w:p>
    <w:p w:rsidR="00013C7B" w:rsidRPr="0024585F" w:rsidRDefault="00013C7B" w:rsidP="00013C7B">
      <w:pPr>
        <w:tabs>
          <w:tab w:val="left" w:pos="5940"/>
          <w:tab w:val="left" w:pos="7920"/>
        </w:tabs>
        <w:spacing w:after="0"/>
        <w:ind w:right="-1260"/>
        <w:rPr>
          <w:rFonts w:ascii="Cambria" w:hAnsi="Cambria"/>
        </w:rPr>
      </w:pPr>
      <w:r w:rsidRPr="0024585F">
        <w:rPr>
          <w:rFonts w:ascii="Cambria" w:hAnsi="Cambria"/>
        </w:rPr>
        <w:t xml:space="preserve"> - Ability to provide rationale for nursing actions - Linking theory to practice  </w:t>
      </w:r>
    </w:p>
    <w:tbl>
      <w:tblPr>
        <w:tblpPr w:leftFromText="180" w:rightFromText="180" w:vertAnchor="text" w:horzAnchor="margin" w:tblpY="267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9"/>
        <w:gridCol w:w="7979"/>
      </w:tblGrid>
      <w:tr w:rsidR="00013C7B" w:rsidTr="005830EB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D2" w:themeFill="accent5" w:themeFillTint="33"/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  <w:rPr>
                <w:b/>
              </w:rPr>
            </w:pPr>
            <w:r>
              <w:rPr>
                <w:b/>
              </w:rPr>
              <w:t>Student</w:t>
            </w:r>
            <w:r>
              <w:t xml:space="preserve"> </w:t>
            </w:r>
            <w:r>
              <w:rPr>
                <w:b/>
              </w:rPr>
              <w:t xml:space="preserve">Daily Focus and Activities/Review of day  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D2" w:themeFill="accent5" w:themeFillTint="33"/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  <w:rPr>
                <w:b/>
              </w:rPr>
            </w:pPr>
            <w:r>
              <w:rPr>
                <w:b/>
              </w:rPr>
              <w:t>Brief Comment from Allocated Nurse: Suggested Focus for Next Shift</w:t>
            </w:r>
          </w:p>
        </w:tc>
      </w:tr>
      <w:tr w:rsidR="00013C7B" w:rsidTr="005830EB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Monday Date: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Focus: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Review of Day: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What the Student Did well: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Suggested Focus for Next Shift: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 xml:space="preserve">                                                                                               Nurse Initials:</w:t>
            </w:r>
          </w:p>
        </w:tc>
      </w:tr>
      <w:tr w:rsidR="00013C7B" w:rsidTr="005830EB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Tuesday  Date: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Focus: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Review of Day: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What the Student Did well: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Suggested Focus for Next Shift: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 xml:space="preserve">                                                                                               Nurse Initials:</w:t>
            </w:r>
          </w:p>
        </w:tc>
      </w:tr>
      <w:tr w:rsidR="00013C7B" w:rsidTr="005830EB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Wednesday Date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Focus: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Review of Day: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What the Student Did well: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Suggested Focus for Next Shift: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 xml:space="preserve">                                                                                               Nurse Initials:</w:t>
            </w:r>
          </w:p>
        </w:tc>
      </w:tr>
      <w:tr w:rsidR="00013C7B" w:rsidTr="005830EB"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Thursday Date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Focus: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Review of Day: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What the Student Did well: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Suggested Focus for Next Shift: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 xml:space="preserve">                                                                                               Nurse Initials:</w:t>
            </w:r>
          </w:p>
        </w:tc>
      </w:tr>
      <w:tr w:rsidR="00013C7B" w:rsidTr="005830EB">
        <w:trPr>
          <w:trHeight w:val="1353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Friday Date: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Focus: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Review of Day: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What the Student Did well: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>Suggested Focus for Next Shift:</w:t>
            </w:r>
          </w:p>
          <w:p w:rsidR="00013C7B" w:rsidRDefault="00013C7B" w:rsidP="005830EB">
            <w:pPr>
              <w:tabs>
                <w:tab w:val="left" w:pos="5940"/>
                <w:tab w:val="left" w:pos="7920"/>
              </w:tabs>
              <w:spacing w:after="0"/>
              <w:ind w:right="-720"/>
            </w:pPr>
            <w:r>
              <w:t xml:space="preserve">                                                                                              Nurse Initials:</w:t>
            </w:r>
          </w:p>
        </w:tc>
      </w:tr>
    </w:tbl>
    <w:p w:rsidR="00013C7B" w:rsidRDefault="00013C7B"/>
    <w:sectPr w:rsidR="00013C7B" w:rsidSect="00013C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109"/>
    <w:multiLevelType w:val="hybridMultilevel"/>
    <w:tmpl w:val="7F5A1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6409"/>
    <w:multiLevelType w:val="hybridMultilevel"/>
    <w:tmpl w:val="049C3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452E"/>
    <w:multiLevelType w:val="hybridMultilevel"/>
    <w:tmpl w:val="A510D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7D3F"/>
    <w:multiLevelType w:val="hybridMultilevel"/>
    <w:tmpl w:val="5E6E2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9004C"/>
    <w:multiLevelType w:val="hybridMultilevel"/>
    <w:tmpl w:val="2E2A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F44"/>
    <w:multiLevelType w:val="hybridMultilevel"/>
    <w:tmpl w:val="6520E7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72652"/>
    <w:multiLevelType w:val="hybridMultilevel"/>
    <w:tmpl w:val="B82628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5C7"/>
    <w:multiLevelType w:val="hybridMultilevel"/>
    <w:tmpl w:val="8E9203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23B09"/>
    <w:multiLevelType w:val="hybridMultilevel"/>
    <w:tmpl w:val="F14C8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D54DF"/>
    <w:multiLevelType w:val="hybridMultilevel"/>
    <w:tmpl w:val="3B5EFC80"/>
    <w:lvl w:ilvl="0" w:tplc="1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8BE7033"/>
    <w:multiLevelType w:val="hybridMultilevel"/>
    <w:tmpl w:val="04381C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3995"/>
    <w:multiLevelType w:val="hybridMultilevel"/>
    <w:tmpl w:val="9CE460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A212EC"/>
    <w:multiLevelType w:val="hybridMultilevel"/>
    <w:tmpl w:val="4AA4ED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1701CB"/>
    <w:multiLevelType w:val="hybridMultilevel"/>
    <w:tmpl w:val="D22A3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08FC"/>
    <w:multiLevelType w:val="hybridMultilevel"/>
    <w:tmpl w:val="D50CAC2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95531B"/>
    <w:multiLevelType w:val="hybridMultilevel"/>
    <w:tmpl w:val="F83830C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3"/>
    <w:rsid w:val="00013C7B"/>
    <w:rsid w:val="004C3AC3"/>
    <w:rsid w:val="007D47CB"/>
    <w:rsid w:val="007E50DD"/>
    <w:rsid w:val="009721C1"/>
    <w:rsid w:val="009E753B"/>
    <w:rsid w:val="00A924C3"/>
    <w:rsid w:val="00C64037"/>
    <w:rsid w:val="00C9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FFEA6EF-91EE-4CA7-8786-796EA15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C3"/>
    <w:rPr>
      <w:rFonts w:ascii="Calibri" w:eastAsia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1C1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edu.cdhb.health.nz/Hospitals-Services/Health-Professionals/CDHB-Policies/Fluid-Medication-Manual/Documents/Student-Nurse-Midwife-Responsibilities-With-Fluid-And-Medication-Management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92D050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DB536F7F-0C2F-41C6-9A76-5C23AF4664CC}"/>
</file>

<file path=customXml/itemProps2.xml><?xml version="1.0" encoding="utf-8"?>
<ds:datastoreItem xmlns:ds="http://schemas.openxmlformats.org/officeDocument/2006/customXml" ds:itemID="{E565172F-7E06-4FA0-82C4-0C9F2DA73E0F}"/>
</file>

<file path=customXml/itemProps3.xml><?xml version="1.0" encoding="utf-8"?>
<ds:datastoreItem xmlns:ds="http://schemas.openxmlformats.org/officeDocument/2006/customXml" ds:itemID="{57BF07E5-F931-4672-898E-31FEDA7F3C61}"/>
</file>

<file path=docProps/app.xml><?xml version="1.0" encoding="utf-8"?>
<Properties xmlns="http://schemas.openxmlformats.org/officeDocument/2006/extended-properties" xmlns:vt="http://schemas.openxmlformats.org/officeDocument/2006/docPropsVTypes">
  <Template>A5DB4E29</Template>
  <TotalTime>130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King</dc:creator>
  <cp:keywords/>
  <dc:description/>
  <cp:lastModifiedBy>Jacinda King</cp:lastModifiedBy>
  <cp:revision>1</cp:revision>
  <cp:lastPrinted>2016-03-17T01:45:00Z</cp:lastPrinted>
  <dcterms:created xsi:type="dcterms:W3CDTF">2016-03-16T23:44:00Z</dcterms:created>
  <dcterms:modified xsi:type="dcterms:W3CDTF">2016-03-17T01:55:00Z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