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CDB8" w14:textId="66146C4F" w:rsidR="004107BF" w:rsidRDefault="001352FD" w:rsidP="001352FD">
      <w:pPr>
        <w:jc w:val="center"/>
      </w:pPr>
      <w:r w:rsidRPr="001352FD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5ED26756" wp14:editId="5BB26689">
            <wp:extent cx="2473728" cy="1666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2010 logo with Maori transl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49" cy="167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0B09" w14:textId="77777777" w:rsidR="00F55909" w:rsidRDefault="00F55909" w:rsidP="001352FD">
      <w:pPr>
        <w:jc w:val="center"/>
      </w:pPr>
    </w:p>
    <w:p w14:paraId="5C080A87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sz w:val="52"/>
          <w:szCs w:val="52"/>
        </w:rPr>
      </w:pPr>
      <w:r w:rsidRPr="00F55909">
        <w:rPr>
          <w:rFonts w:asciiTheme="majorHAnsi" w:hAnsiTheme="majorHAnsi"/>
          <w:b/>
          <w:sz w:val="52"/>
          <w:szCs w:val="52"/>
        </w:rPr>
        <w:t>Would you like a new challenge within your clinical environment?</w:t>
      </w:r>
    </w:p>
    <w:p w14:paraId="3B88BD67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color w:val="009999"/>
          <w:sz w:val="28"/>
          <w:szCs w:val="28"/>
        </w:rPr>
      </w:pPr>
    </w:p>
    <w:p w14:paraId="07D6E287" w14:textId="0BFEE45A" w:rsid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color w:val="009999"/>
          <w:sz w:val="32"/>
          <w:szCs w:val="32"/>
        </w:rPr>
      </w:pPr>
      <w:r w:rsidRPr="00F55909">
        <w:rPr>
          <w:rFonts w:asciiTheme="majorHAnsi" w:hAnsiTheme="majorHAnsi"/>
          <w:b/>
          <w:color w:val="009999"/>
          <w:sz w:val="32"/>
          <w:szCs w:val="32"/>
        </w:rPr>
        <w:t>The Clinical Liaison Nurse (CLN) role within your areas Dedicated Education Unit (DEU) could be the role for you!!</w:t>
      </w:r>
    </w:p>
    <w:p w14:paraId="4C8AF63C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color w:val="009999"/>
          <w:sz w:val="32"/>
          <w:szCs w:val="32"/>
        </w:rPr>
      </w:pPr>
    </w:p>
    <w:p w14:paraId="59BCFACE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</w:p>
    <w:p w14:paraId="41EE9FA8" w14:textId="77777777" w:rsidR="00F55909" w:rsidRPr="00F55909" w:rsidRDefault="00F55909" w:rsidP="00F55909">
      <w:pPr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Are you:</w:t>
      </w:r>
    </w:p>
    <w:p w14:paraId="7A6FBC4E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A Registered with more than 2 years post-registration experience</w:t>
      </w:r>
    </w:p>
    <w:p w14:paraId="2B97F918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 xml:space="preserve">Interested in clinical teaching and learning </w:t>
      </w:r>
    </w:p>
    <w:p w14:paraId="003BD1D5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Working more than 0.6FTE</w:t>
      </w:r>
    </w:p>
    <w:p w14:paraId="11ED9021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Interested in contributing to the future nursing workforce</w:t>
      </w:r>
    </w:p>
    <w:p w14:paraId="61BEFADC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Committed to providing the best possible clinical teaching and learning environment for students</w:t>
      </w:r>
    </w:p>
    <w:p w14:paraId="76AAACF5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Dedicated to fostering the relationship between Ara, University of Otago and CDHB</w:t>
      </w:r>
    </w:p>
    <w:p w14:paraId="0CBA19A9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  <w:r w:rsidRPr="008D4ECB">
        <w:rPr>
          <w:rFonts w:asciiTheme="majorHAnsi" w:hAnsiTheme="majorHAnsi"/>
        </w:rPr>
        <w:t xml:space="preserve"> </w:t>
      </w:r>
    </w:p>
    <w:p w14:paraId="5A77162D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</w:p>
    <w:p w14:paraId="259A9584" w14:textId="6CE0C73A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work closely with the Academic Liaison Nurse (ALN) to collaboratively provide the nursing students clinical experience.  Your CNM, CNS and NE also provide support to the CLN role </w:t>
      </w:r>
    </w:p>
    <w:p w14:paraId="0647FFCC" w14:textId="77777777" w:rsidR="00F55909" w:rsidRPr="00F55909" w:rsidRDefault="00F55909" w:rsidP="00F5590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1A6C2F8C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color w:val="008080"/>
          <w:sz w:val="24"/>
          <w:szCs w:val="24"/>
        </w:rPr>
      </w:pPr>
    </w:p>
    <w:p w14:paraId="4368D8B6" w14:textId="132CF52D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be given the tools, training and ongoing support to assist you as a CLN. </w:t>
      </w:r>
    </w:p>
    <w:p w14:paraId="3EC67E70" w14:textId="77777777" w:rsidR="00F55909" w:rsidRPr="00F55909" w:rsidRDefault="00F55909" w:rsidP="00F5590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6CCBE548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6527F18A" w14:textId="5FED6647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have flexibility with your roster to work with the students while they complete their clinical placement. </w:t>
      </w:r>
    </w:p>
    <w:p w14:paraId="31799899" w14:textId="77777777" w:rsidR="00F55909" w:rsidRPr="00F55909" w:rsidRDefault="00F55909" w:rsidP="00F5590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486A3B09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5F3B5547" w14:textId="705D992D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>The CLN role is recognised as a respected role across the CDHB and often leads to progression into senior nursing roles.</w:t>
      </w:r>
    </w:p>
    <w:p w14:paraId="708EDC1F" w14:textId="77777777" w:rsidR="00F55909" w:rsidRDefault="00F55909" w:rsidP="001352FD">
      <w:pPr>
        <w:jc w:val="center"/>
      </w:pPr>
    </w:p>
    <w:p w14:paraId="41E2EF69" w14:textId="77777777" w:rsidR="00F55909" w:rsidRDefault="00F55909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</w:p>
    <w:p w14:paraId="4933BEA4" w14:textId="77777777" w:rsidR="00F55909" w:rsidRDefault="00F55909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</w:p>
    <w:p w14:paraId="75C3B64A" w14:textId="20DFE127" w:rsidR="00F55909" w:rsidRDefault="00F55909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</w:p>
    <w:p w14:paraId="44C0EE0F" w14:textId="7C2C53A2" w:rsidR="00153DF4" w:rsidRPr="00065E0B" w:rsidRDefault="001352FD" w:rsidP="00153DF4">
      <w:pPr>
        <w:jc w:val="center"/>
        <w:rPr>
          <w:rFonts w:ascii="Arial Black" w:hAnsi="Arial Black"/>
          <w:color w:val="009999"/>
          <w:sz w:val="32"/>
          <w:szCs w:val="32"/>
        </w:rPr>
      </w:pPr>
      <w:r w:rsidRPr="00065E0B">
        <w:rPr>
          <w:rFonts w:ascii="Arial Black" w:hAnsi="Arial Black"/>
          <w:color w:val="009999"/>
          <w:sz w:val="32"/>
          <w:szCs w:val="32"/>
        </w:rPr>
        <w:lastRenderedPageBreak/>
        <w:t>Clinical Liaison Nurse A</w:t>
      </w:r>
      <w:r w:rsidR="00065E0B">
        <w:rPr>
          <w:rFonts w:ascii="Arial Black" w:hAnsi="Arial Black"/>
          <w:color w:val="009999"/>
          <w:sz w:val="32"/>
          <w:szCs w:val="32"/>
        </w:rPr>
        <w:t>greement</w:t>
      </w:r>
    </w:p>
    <w:p w14:paraId="622525D2" w14:textId="51CA4B15" w:rsidR="004C5B6C" w:rsidRPr="00153DF4" w:rsidRDefault="00CE4715" w:rsidP="001352FD">
      <w:pPr>
        <w:rPr>
          <w:b/>
          <w:sz w:val="24"/>
          <w:szCs w:val="24"/>
        </w:rPr>
      </w:pPr>
      <w:r w:rsidRPr="00153DF4">
        <w:rPr>
          <w:b/>
          <w:sz w:val="24"/>
          <w:szCs w:val="24"/>
        </w:rPr>
        <w:t xml:space="preserve">Section A: Clinical Liaison Nurse to complete: </w:t>
      </w:r>
    </w:p>
    <w:p w14:paraId="6ECCA9DC" w14:textId="3C9D4419" w:rsidR="00F55909" w:rsidRPr="00F55909" w:rsidRDefault="00F55909" w:rsidP="00F55909">
      <w:pPr>
        <w:rPr>
          <w:sz w:val="24"/>
          <w:szCs w:val="24"/>
        </w:rPr>
      </w:pPr>
      <w:r w:rsidRPr="00F55909">
        <w:rPr>
          <w:b/>
          <w:sz w:val="24"/>
          <w:szCs w:val="24"/>
        </w:rPr>
        <w:t>Congratulations you have been selected to be a Clinical Liaison Nurse (CLN) for your clinical area</w:t>
      </w:r>
      <w:r w:rsidRPr="00F55909">
        <w:rPr>
          <w:sz w:val="24"/>
          <w:szCs w:val="24"/>
        </w:rPr>
        <w:t>. In the CLN role, you are required to facilitate the clinical experience of the following nursing students from Ara and Otago.</w:t>
      </w:r>
    </w:p>
    <w:p w14:paraId="07687D9D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Bachelor of Nursing </w:t>
      </w:r>
    </w:p>
    <w:p w14:paraId="4EA7B09F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Diploma of Enrolled Nursing </w:t>
      </w:r>
    </w:p>
    <w:p w14:paraId="122FB3A2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Competency Assessment Programme </w:t>
      </w:r>
    </w:p>
    <w:p w14:paraId="4B0B0898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</w:t>
      </w:r>
      <w:proofErr w:type="gramStart"/>
      <w:r w:rsidRPr="00F55909">
        <w:rPr>
          <w:sz w:val="24"/>
          <w:szCs w:val="24"/>
        </w:rPr>
        <w:t>Masters of Health Science</w:t>
      </w:r>
      <w:proofErr w:type="gramEnd"/>
      <w:r w:rsidRPr="00F55909">
        <w:rPr>
          <w:sz w:val="24"/>
          <w:szCs w:val="24"/>
        </w:rPr>
        <w:t>/Bachelor of Nursing Students</w:t>
      </w:r>
    </w:p>
    <w:p w14:paraId="015598A6" w14:textId="4BCDBB39" w:rsidR="00F55909" w:rsidRPr="00153DF4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Otago </w:t>
      </w:r>
      <w:proofErr w:type="gramStart"/>
      <w:r w:rsidRPr="00F55909">
        <w:rPr>
          <w:sz w:val="24"/>
          <w:szCs w:val="24"/>
        </w:rPr>
        <w:t>Masters of Nursing Science</w:t>
      </w:r>
      <w:proofErr w:type="gramEnd"/>
    </w:p>
    <w:p w14:paraId="171505E9" w14:textId="77777777" w:rsidR="00F55909" w:rsidRPr="00F55909" w:rsidRDefault="00F55909" w:rsidP="00F55909">
      <w:pPr>
        <w:contextualSpacing/>
        <w:rPr>
          <w:sz w:val="24"/>
          <w:szCs w:val="24"/>
        </w:rPr>
      </w:pPr>
    </w:p>
    <w:p w14:paraId="62C5D9A5" w14:textId="41C371E6" w:rsidR="00934CE2" w:rsidRPr="00153DF4" w:rsidRDefault="00934CE2" w:rsidP="00934CE2">
      <w:pPr>
        <w:rPr>
          <w:sz w:val="24"/>
          <w:szCs w:val="24"/>
        </w:rPr>
      </w:pPr>
      <w:r w:rsidRPr="00153DF4">
        <w:rPr>
          <w:sz w:val="24"/>
          <w:szCs w:val="24"/>
        </w:rPr>
        <w:t>It is an expectation that you will remain in the CLN role for a minimum duration of 12 months (i.e. two semesters)</w:t>
      </w:r>
      <w:r w:rsidR="00A61F0E" w:rsidRPr="00153DF4">
        <w:rPr>
          <w:sz w:val="24"/>
          <w:szCs w:val="24"/>
        </w:rPr>
        <w:t xml:space="preserve"> and </w:t>
      </w:r>
      <w:r w:rsidR="00B45B0D" w:rsidRPr="00153DF4">
        <w:rPr>
          <w:sz w:val="24"/>
          <w:szCs w:val="24"/>
        </w:rPr>
        <w:t>you will</w:t>
      </w:r>
      <w:r w:rsidR="00522AAB" w:rsidRPr="00153DF4">
        <w:rPr>
          <w:sz w:val="24"/>
          <w:szCs w:val="24"/>
        </w:rPr>
        <w:t xml:space="preserve"> complete</w:t>
      </w:r>
      <w:r w:rsidR="00B45B0D" w:rsidRPr="00153DF4">
        <w:rPr>
          <w:sz w:val="24"/>
          <w:szCs w:val="24"/>
        </w:rPr>
        <w:t xml:space="preserve"> the </w:t>
      </w:r>
      <w:r w:rsidR="00F55909" w:rsidRPr="00153DF4">
        <w:rPr>
          <w:sz w:val="24"/>
          <w:szCs w:val="24"/>
        </w:rPr>
        <w:t xml:space="preserve">online </w:t>
      </w:r>
      <w:r w:rsidR="00B45B0D" w:rsidRPr="00153DF4">
        <w:rPr>
          <w:sz w:val="24"/>
          <w:szCs w:val="24"/>
        </w:rPr>
        <w:t xml:space="preserve">DEU </w:t>
      </w:r>
      <w:r w:rsidR="00522AAB" w:rsidRPr="00153DF4">
        <w:rPr>
          <w:sz w:val="24"/>
          <w:szCs w:val="24"/>
        </w:rPr>
        <w:t>CLN training package</w:t>
      </w:r>
      <w:r w:rsidR="00153DF4" w:rsidRPr="00153DF4">
        <w:rPr>
          <w:sz w:val="24"/>
          <w:szCs w:val="24"/>
        </w:rPr>
        <w:t xml:space="preserve"> as well as attending a yearly DEU update workshop</w:t>
      </w:r>
      <w:r w:rsidR="00B45B0D" w:rsidRPr="00153DF4">
        <w:rPr>
          <w:sz w:val="24"/>
          <w:szCs w:val="24"/>
        </w:rPr>
        <w:t>.</w:t>
      </w:r>
      <w:r w:rsidR="00522AAB" w:rsidRPr="00153DF4">
        <w:rPr>
          <w:sz w:val="24"/>
          <w:szCs w:val="24"/>
        </w:rPr>
        <w:t xml:space="preserve"> We also recommend that you complete the clinical </w:t>
      </w:r>
      <w:r w:rsidR="00153DF4" w:rsidRPr="00153DF4">
        <w:rPr>
          <w:sz w:val="24"/>
          <w:szCs w:val="24"/>
        </w:rPr>
        <w:t>learning</w:t>
      </w:r>
      <w:r w:rsidR="00522AAB" w:rsidRPr="00153DF4">
        <w:rPr>
          <w:sz w:val="24"/>
          <w:szCs w:val="24"/>
        </w:rPr>
        <w:t xml:space="preserve"> and </w:t>
      </w:r>
      <w:r w:rsidR="00153DF4" w:rsidRPr="00153DF4">
        <w:rPr>
          <w:sz w:val="24"/>
          <w:szCs w:val="24"/>
        </w:rPr>
        <w:t>teaching</w:t>
      </w:r>
      <w:r w:rsidR="00522AAB" w:rsidRPr="00153DF4">
        <w:rPr>
          <w:sz w:val="24"/>
          <w:szCs w:val="24"/>
        </w:rPr>
        <w:t xml:space="preserve"> package on Healthlearn. </w:t>
      </w:r>
    </w:p>
    <w:p w14:paraId="2B77D02D" w14:textId="4B91673C" w:rsidR="00153DF4" w:rsidRPr="00153DF4" w:rsidRDefault="00062D9F" w:rsidP="00153DF4">
      <w:pPr>
        <w:rPr>
          <w:rFonts w:ascii="Calibri" w:hAnsi="Calibri"/>
          <w:sz w:val="24"/>
          <w:szCs w:val="24"/>
        </w:rPr>
      </w:pPr>
      <w:r w:rsidRPr="00153DF4">
        <w:rPr>
          <w:sz w:val="24"/>
          <w:szCs w:val="24"/>
        </w:rPr>
        <w:t>In collaboration with your Academic liaison Nurse</w:t>
      </w:r>
      <w:r w:rsidR="00934CE2" w:rsidRPr="00153DF4">
        <w:rPr>
          <w:sz w:val="24"/>
          <w:szCs w:val="24"/>
        </w:rPr>
        <w:t xml:space="preserve"> (ALN)</w:t>
      </w:r>
      <w:r w:rsidR="00153DF4">
        <w:rPr>
          <w:sz w:val="24"/>
          <w:szCs w:val="24"/>
        </w:rPr>
        <w:t xml:space="preserve"> </w:t>
      </w:r>
      <w:r w:rsidR="00934CE2" w:rsidRPr="00153DF4">
        <w:rPr>
          <w:sz w:val="24"/>
          <w:szCs w:val="24"/>
        </w:rPr>
        <w:t xml:space="preserve">you will </w:t>
      </w:r>
      <w:r w:rsidR="00934CE2" w:rsidRPr="00153DF4">
        <w:rPr>
          <w:rFonts w:ascii="Calibri" w:hAnsi="Calibri"/>
          <w:sz w:val="24"/>
          <w:szCs w:val="24"/>
        </w:rPr>
        <w:t>a</w:t>
      </w:r>
      <w:r w:rsidR="001541B7" w:rsidRPr="00153DF4">
        <w:rPr>
          <w:rFonts w:ascii="Calibri" w:hAnsi="Calibri"/>
          <w:sz w:val="24"/>
          <w:szCs w:val="24"/>
        </w:rPr>
        <w:t>ct</w:t>
      </w:r>
      <w:r w:rsidR="00065E0B" w:rsidRPr="00153DF4">
        <w:rPr>
          <w:rFonts w:ascii="Calibri" w:hAnsi="Calibri"/>
          <w:sz w:val="24"/>
          <w:szCs w:val="24"/>
        </w:rPr>
        <w:t xml:space="preserve"> as a liaison person b</w:t>
      </w:r>
      <w:r w:rsidRPr="00153DF4">
        <w:rPr>
          <w:rFonts w:ascii="Calibri" w:hAnsi="Calibri"/>
          <w:sz w:val="24"/>
          <w:szCs w:val="24"/>
        </w:rPr>
        <w:t>etween students,</w:t>
      </w:r>
      <w:r w:rsidR="00065E0B" w:rsidRPr="00153DF4">
        <w:rPr>
          <w:rFonts w:ascii="Calibri" w:hAnsi="Calibri"/>
          <w:sz w:val="24"/>
          <w:szCs w:val="24"/>
        </w:rPr>
        <w:t xml:space="preserve"> your</w:t>
      </w:r>
      <w:r w:rsidRPr="00153DF4">
        <w:rPr>
          <w:rFonts w:ascii="Calibri" w:hAnsi="Calibri"/>
          <w:sz w:val="24"/>
          <w:szCs w:val="24"/>
        </w:rPr>
        <w:t xml:space="preserve"> DEU staff, ALN and </w:t>
      </w:r>
      <w:r w:rsidR="00065E0B" w:rsidRPr="00153DF4">
        <w:rPr>
          <w:rFonts w:ascii="Calibri" w:hAnsi="Calibri"/>
          <w:sz w:val="24"/>
          <w:szCs w:val="24"/>
        </w:rPr>
        <w:t xml:space="preserve">your </w:t>
      </w:r>
      <w:r w:rsidR="00153DF4">
        <w:rPr>
          <w:rFonts w:ascii="Calibri" w:hAnsi="Calibri"/>
          <w:sz w:val="24"/>
          <w:szCs w:val="24"/>
        </w:rPr>
        <w:t>CNM/CM/NM</w:t>
      </w:r>
      <w:r w:rsidR="00065E0B" w:rsidRPr="00153DF4">
        <w:rPr>
          <w:rFonts w:ascii="Calibri" w:hAnsi="Calibri"/>
          <w:sz w:val="24"/>
          <w:szCs w:val="24"/>
        </w:rPr>
        <w:t xml:space="preserve"> about the </w:t>
      </w:r>
      <w:r w:rsidRPr="00153DF4">
        <w:rPr>
          <w:rFonts w:ascii="Calibri" w:hAnsi="Calibri"/>
          <w:sz w:val="24"/>
          <w:szCs w:val="24"/>
        </w:rPr>
        <w:t>student’s role,</w:t>
      </w:r>
      <w:r w:rsidR="00065E0B" w:rsidRPr="00153DF4">
        <w:rPr>
          <w:rFonts w:ascii="Calibri" w:hAnsi="Calibri"/>
          <w:sz w:val="24"/>
          <w:szCs w:val="24"/>
        </w:rPr>
        <w:t xml:space="preserve"> their</w:t>
      </w:r>
      <w:r w:rsidRPr="00153DF4">
        <w:rPr>
          <w:rFonts w:ascii="Calibri" w:hAnsi="Calibri"/>
          <w:sz w:val="24"/>
          <w:szCs w:val="24"/>
        </w:rPr>
        <w:t xml:space="preserve"> learning needs and progress</w:t>
      </w:r>
      <w:r w:rsidR="001541B7" w:rsidRPr="00153DF4">
        <w:rPr>
          <w:rFonts w:ascii="Calibri" w:hAnsi="Calibri"/>
          <w:sz w:val="24"/>
          <w:szCs w:val="24"/>
        </w:rPr>
        <w:t>,</w:t>
      </w:r>
      <w:r w:rsidRPr="00153DF4">
        <w:rPr>
          <w:rFonts w:ascii="Calibri" w:hAnsi="Calibri"/>
          <w:sz w:val="24"/>
          <w:szCs w:val="24"/>
        </w:rPr>
        <w:t xml:space="preserve"> </w:t>
      </w:r>
      <w:r w:rsidR="001541B7" w:rsidRPr="00153DF4">
        <w:rPr>
          <w:rFonts w:ascii="Calibri" w:hAnsi="Calibri"/>
          <w:sz w:val="24"/>
          <w:szCs w:val="24"/>
        </w:rPr>
        <w:t>utilis</w:t>
      </w:r>
      <w:r w:rsidR="00934CE2" w:rsidRPr="00153DF4">
        <w:rPr>
          <w:rFonts w:ascii="Calibri" w:hAnsi="Calibri"/>
          <w:sz w:val="24"/>
          <w:szCs w:val="24"/>
        </w:rPr>
        <w:t>ing the DEU</w:t>
      </w:r>
      <w:r w:rsidR="001541B7" w:rsidRPr="00153DF4">
        <w:rPr>
          <w:rFonts w:ascii="Calibri" w:hAnsi="Calibri"/>
          <w:sz w:val="24"/>
          <w:szCs w:val="24"/>
        </w:rPr>
        <w:t xml:space="preserve"> model of clinical teaching and learning</w:t>
      </w:r>
      <w:r w:rsidRPr="00153DF4">
        <w:rPr>
          <w:rFonts w:ascii="Calibri" w:hAnsi="Calibri"/>
          <w:sz w:val="24"/>
          <w:szCs w:val="24"/>
        </w:rPr>
        <w:t>.</w:t>
      </w:r>
    </w:p>
    <w:p w14:paraId="16347886" w14:textId="77777777" w:rsidR="00062D9F" w:rsidRPr="00153DF4" w:rsidRDefault="001541B7" w:rsidP="00062D9F">
      <w:pPr>
        <w:ind w:right="-199"/>
        <w:rPr>
          <w:rFonts w:ascii="Calibri" w:hAnsi="Calibri"/>
          <w:b/>
          <w:sz w:val="24"/>
          <w:szCs w:val="24"/>
        </w:rPr>
      </w:pPr>
      <w:r w:rsidRPr="00153DF4">
        <w:rPr>
          <w:rFonts w:ascii="Calibri" w:hAnsi="Calibri"/>
          <w:b/>
          <w:sz w:val="24"/>
          <w:szCs w:val="24"/>
        </w:rPr>
        <w:t>Y</w:t>
      </w:r>
      <w:r w:rsidR="00934CE2" w:rsidRPr="00153DF4">
        <w:rPr>
          <w:rFonts w:ascii="Calibri" w:hAnsi="Calibri"/>
          <w:b/>
          <w:sz w:val="24"/>
          <w:szCs w:val="24"/>
        </w:rPr>
        <w:t>ou will facilitate and monitor the</w:t>
      </w:r>
      <w:r w:rsidRPr="00153DF4">
        <w:rPr>
          <w:rFonts w:ascii="Calibri" w:hAnsi="Calibri"/>
          <w:b/>
          <w:sz w:val="24"/>
          <w:szCs w:val="24"/>
        </w:rPr>
        <w:t xml:space="preserve"> </w:t>
      </w:r>
      <w:r w:rsidR="003930E6" w:rsidRPr="00153DF4">
        <w:rPr>
          <w:rFonts w:ascii="Calibri" w:hAnsi="Calibri"/>
          <w:b/>
          <w:sz w:val="24"/>
          <w:szCs w:val="24"/>
        </w:rPr>
        <w:t>student’s clinical learning</w:t>
      </w:r>
      <w:r w:rsidR="00062D9F" w:rsidRPr="00153DF4">
        <w:rPr>
          <w:rFonts w:ascii="Calibri" w:hAnsi="Calibri"/>
          <w:b/>
          <w:sz w:val="24"/>
          <w:szCs w:val="24"/>
        </w:rPr>
        <w:t xml:space="preserve"> experiences by:</w:t>
      </w:r>
    </w:p>
    <w:p w14:paraId="76005F07" w14:textId="77777777" w:rsidR="00062D9F" w:rsidRPr="00153DF4" w:rsidRDefault="00062D9F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Providing orientation for the students on their first day.</w:t>
      </w:r>
    </w:p>
    <w:p w14:paraId="074A9226" w14:textId="77777777" w:rsidR="00062D9F" w:rsidRPr="00153DF4" w:rsidRDefault="00062D9F" w:rsidP="00065E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Arranging student rosters </w:t>
      </w:r>
      <w:r w:rsidR="00065E0B" w:rsidRPr="00153DF4">
        <w:rPr>
          <w:rFonts w:ascii="Calibri" w:hAnsi="Calibri"/>
          <w:sz w:val="24"/>
          <w:szCs w:val="24"/>
        </w:rPr>
        <w:t>in advance, by allocating students to DEU staff member, peers and /or patients/clients.</w:t>
      </w:r>
    </w:p>
    <w:p w14:paraId="52D55FFF" w14:textId="77777777" w:rsidR="00062D9F" w:rsidRPr="00153DF4" w:rsidRDefault="00062D9F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O</w:t>
      </w:r>
      <w:r w:rsidR="003930E6" w:rsidRPr="00153DF4">
        <w:rPr>
          <w:rFonts w:ascii="Calibri" w:hAnsi="Calibri"/>
          <w:sz w:val="24"/>
          <w:szCs w:val="24"/>
        </w:rPr>
        <w:t>rganising additional learning experiences</w:t>
      </w:r>
      <w:r w:rsidRPr="00153DF4">
        <w:rPr>
          <w:rFonts w:ascii="Calibri" w:hAnsi="Calibri"/>
          <w:sz w:val="24"/>
          <w:szCs w:val="24"/>
        </w:rPr>
        <w:t xml:space="preserve"> with the ALN, for </w:t>
      </w:r>
      <w:r w:rsidR="00065E0B" w:rsidRPr="00153DF4">
        <w:rPr>
          <w:rFonts w:ascii="Calibri" w:hAnsi="Calibri"/>
          <w:sz w:val="24"/>
          <w:szCs w:val="24"/>
        </w:rPr>
        <w:t xml:space="preserve">the </w:t>
      </w:r>
      <w:r w:rsidRPr="00153DF4">
        <w:rPr>
          <w:rFonts w:ascii="Calibri" w:hAnsi="Calibri"/>
          <w:sz w:val="24"/>
          <w:szCs w:val="24"/>
        </w:rPr>
        <w:t xml:space="preserve">student in relation to their patient’/clients’ and in collaboration with the RN supervising the student, </w:t>
      </w:r>
      <w:r w:rsidR="003930E6" w:rsidRPr="00153DF4">
        <w:rPr>
          <w:rFonts w:ascii="Calibri" w:hAnsi="Calibri"/>
          <w:sz w:val="24"/>
          <w:szCs w:val="24"/>
        </w:rPr>
        <w:t>i.e.</w:t>
      </w:r>
      <w:r w:rsidRPr="00153DF4">
        <w:rPr>
          <w:rFonts w:ascii="Calibri" w:hAnsi="Calibri"/>
          <w:sz w:val="24"/>
          <w:szCs w:val="24"/>
        </w:rPr>
        <w:t xml:space="preserve"> endoscopy clinic, theatre and community agencies etc.</w:t>
      </w:r>
    </w:p>
    <w:p w14:paraId="5ED08936" w14:textId="77777777" w:rsidR="00062D9F" w:rsidRPr="00153DF4" w:rsidRDefault="001541B7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Work</w:t>
      </w:r>
      <w:r w:rsidR="00062D9F" w:rsidRPr="00153DF4">
        <w:rPr>
          <w:rFonts w:ascii="Calibri" w:hAnsi="Calibri"/>
          <w:sz w:val="24"/>
          <w:szCs w:val="24"/>
        </w:rPr>
        <w:t xml:space="preserve"> with students on</w:t>
      </w:r>
      <w:r w:rsidR="00065E0B" w:rsidRPr="00153DF4">
        <w:rPr>
          <w:rFonts w:ascii="Calibri" w:hAnsi="Calibri"/>
          <w:sz w:val="24"/>
          <w:szCs w:val="24"/>
        </w:rPr>
        <w:t xml:space="preserve"> </w:t>
      </w:r>
      <w:r w:rsidR="003930E6" w:rsidRPr="00153DF4">
        <w:rPr>
          <w:rFonts w:ascii="Calibri" w:hAnsi="Calibri"/>
          <w:sz w:val="24"/>
          <w:szCs w:val="24"/>
        </w:rPr>
        <w:t xml:space="preserve">a one-to-one basis as required and seek feedback from DEU staff in relation to student progress </w:t>
      </w:r>
    </w:p>
    <w:p w14:paraId="0B829DD3" w14:textId="77777777" w:rsidR="00B45B0D" w:rsidRPr="00153DF4" w:rsidRDefault="00B45B0D" w:rsidP="00062D9F">
      <w:pPr>
        <w:ind w:right="-199"/>
        <w:rPr>
          <w:rFonts w:ascii="Calibri" w:hAnsi="Calibri"/>
          <w:sz w:val="24"/>
          <w:szCs w:val="24"/>
        </w:rPr>
      </w:pPr>
    </w:p>
    <w:p w14:paraId="2AD0BEA5" w14:textId="77777777" w:rsidR="00062D9F" w:rsidRPr="00153DF4" w:rsidRDefault="00062D9F" w:rsidP="00062D9F">
      <w:pPr>
        <w:ind w:right="-199"/>
        <w:rPr>
          <w:rFonts w:ascii="Calibri" w:hAnsi="Calibri"/>
          <w:b/>
          <w:sz w:val="24"/>
          <w:szCs w:val="24"/>
        </w:rPr>
      </w:pPr>
      <w:r w:rsidRPr="00153DF4">
        <w:rPr>
          <w:rFonts w:ascii="Calibri" w:hAnsi="Calibri"/>
          <w:b/>
          <w:sz w:val="24"/>
          <w:szCs w:val="24"/>
        </w:rPr>
        <w:t xml:space="preserve">In </w:t>
      </w:r>
      <w:proofErr w:type="gramStart"/>
      <w:r w:rsidRPr="00153DF4">
        <w:rPr>
          <w:rFonts w:ascii="Calibri" w:hAnsi="Calibri"/>
          <w:b/>
          <w:sz w:val="24"/>
          <w:szCs w:val="24"/>
        </w:rPr>
        <w:t>addition</w:t>
      </w:r>
      <w:proofErr w:type="gramEnd"/>
      <w:r w:rsidRPr="00153DF4">
        <w:rPr>
          <w:rFonts w:ascii="Calibri" w:hAnsi="Calibri"/>
          <w:b/>
          <w:sz w:val="24"/>
          <w:szCs w:val="24"/>
        </w:rPr>
        <w:t xml:space="preserve"> the CLN will:</w:t>
      </w:r>
    </w:p>
    <w:p w14:paraId="252E8135" w14:textId="77777777" w:rsidR="00065E0B" w:rsidRPr="00153DF4" w:rsidRDefault="003930E6" w:rsidP="00065E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proofErr w:type="gramStart"/>
      <w:r w:rsidRPr="00153DF4">
        <w:rPr>
          <w:rFonts w:ascii="Calibri" w:hAnsi="Calibri"/>
          <w:sz w:val="24"/>
          <w:szCs w:val="24"/>
        </w:rPr>
        <w:t>Have an understanding of</w:t>
      </w:r>
      <w:proofErr w:type="gramEnd"/>
      <w:r w:rsidRPr="00153DF4">
        <w:rPr>
          <w:rFonts w:ascii="Calibri" w:hAnsi="Calibri"/>
          <w:sz w:val="24"/>
          <w:szCs w:val="24"/>
        </w:rPr>
        <w:t xml:space="preserve"> the relevant</w:t>
      </w:r>
      <w:r w:rsidR="00065E0B" w:rsidRPr="00153DF4">
        <w:rPr>
          <w:rFonts w:ascii="Calibri" w:hAnsi="Calibri"/>
          <w:sz w:val="24"/>
          <w:szCs w:val="24"/>
        </w:rPr>
        <w:t xml:space="preserve"> curriculum and what level the students should be</w:t>
      </w:r>
      <w:r w:rsidRPr="00153DF4">
        <w:rPr>
          <w:rFonts w:ascii="Calibri" w:hAnsi="Calibri"/>
          <w:sz w:val="24"/>
          <w:szCs w:val="24"/>
        </w:rPr>
        <w:t xml:space="preserve"> practising</w:t>
      </w:r>
      <w:r w:rsidR="00065E0B" w:rsidRPr="00153DF4">
        <w:rPr>
          <w:rFonts w:ascii="Calibri" w:hAnsi="Calibri"/>
          <w:sz w:val="24"/>
          <w:szCs w:val="24"/>
        </w:rPr>
        <w:t xml:space="preserve"> at.</w:t>
      </w:r>
    </w:p>
    <w:p w14:paraId="041F9541" w14:textId="3BCCA593" w:rsidR="00065E0B" w:rsidRPr="00153DF4" w:rsidRDefault="003930E6" w:rsidP="00065E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Have</w:t>
      </w:r>
      <w:r w:rsidR="00B45B0D" w:rsidRPr="00153DF4">
        <w:rPr>
          <w:rFonts w:ascii="Calibri" w:hAnsi="Calibri"/>
          <w:sz w:val="24"/>
          <w:szCs w:val="24"/>
        </w:rPr>
        <w:t xml:space="preserve"> comprehensive </w:t>
      </w:r>
      <w:r w:rsidRPr="00153DF4">
        <w:rPr>
          <w:rFonts w:ascii="Calibri" w:hAnsi="Calibri"/>
          <w:sz w:val="24"/>
          <w:szCs w:val="24"/>
        </w:rPr>
        <w:t>k</w:t>
      </w:r>
      <w:r w:rsidR="00B45B0D" w:rsidRPr="00153DF4">
        <w:rPr>
          <w:rFonts w:ascii="Calibri" w:hAnsi="Calibri"/>
          <w:sz w:val="24"/>
          <w:szCs w:val="24"/>
        </w:rPr>
        <w:t>nowledge of the CDHB f</w:t>
      </w:r>
      <w:r w:rsidR="00065E0B" w:rsidRPr="00153DF4">
        <w:rPr>
          <w:rFonts w:ascii="Calibri" w:hAnsi="Calibri"/>
          <w:sz w:val="24"/>
          <w:szCs w:val="24"/>
        </w:rPr>
        <w:t>luid and medication</w:t>
      </w:r>
      <w:r w:rsidRPr="00153DF4">
        <w:rPr>
          <w:rFonts w:ascii="Calibri" w:hAnsi="Calibri"/>
          <w:sz w:val="24"/>
          <w:szCs w:val="24"/>
        </w:rPr>
        <w:t xml:space="preserve"> management policy for students and educate</w:t>
      </w:r>
      <w:r w:rsidR="00B45B0D" w:rsidRPr="00153DF4">
        <w:rPr>
          <w:rFonts w:ascii="Calibri" w:hAnsi="Calibri"/>
          <w:sz w:val="24"/>
          <w:szCs w:val="24"/>
        </w:rPr>
        <w:t xml:space="preserve"> all</w:t>
      </w:r>
      <w:r w:rsidRPr="00153DF4">
        <w:rPr>
          <w:rFonts w:ascii="Calibri" w:hAnsi="Calibri"/>
          <w:sz w:val="24"/>
          <w:szCs w:val="24"/>
        </w:rPr>
        <w:t xml:space="preserve"> DEU staff in relation to this.</w:t>
      </w:r>
    </w:p>
    <w:p w14:paraId="4AAD82EA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Work with the ALN to develop a student action plan where necessary.</w:t>
      </w:r>
    </w:p>
    <w:p w14:paraId="7D843836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Complete student clinical assessments in partnership with the ALN. </w:t>
      </w:r>
    </w:p>
    <w:p w14:paraId="546D7909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Encourage DEU staff (including MDT) to participate in student teaching. </w:t>
      </w:r>
    </w:p>
    <w:p w14:paraId="06C92D35" w14:textId="34F8CD4C" w:rsidR="00B766F6" w:rsidRPr="00153DF4" w:rsidRDefault="00B766F6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Role model and act as a resource person in relation to the application of the DEU model to colleagues</w:t>
      </w:r>
      <w:r w:rsidR="00B45B0D" w:rsidRPr="00153DF4">
        <w:rPr>
          <w:rFonts w:ascii="Calibri" w:hAnsi="Calibri"/>
          <w:sz w:val="24"/>
          <w:szCs w:val="24"/>
        </w:rPr>
        <w:t>.</w:t>
      </w:r>
    </w:p>
    <w:p w14:paraId="6ED8030C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Encourage students to be self-initiating, self-correcting and self-evaluating. </w:t>
      </w:r>
    </w:p>
    <w:p w14:paraId="6FF9D76C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Be involved in collaborative research and quality activities as appropriate with the students.</w:t>
      </w:r>
    </w:p>
    <w:p w14:paraId="5ECA3202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Participate in the evaluation of the overall effectiveness of the DEU practice area with respect to students learning outcomes.</w:t>
      </w:r>
    </w:p>
    <w:p w14:paraId="0DED6699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Demonstrate a commitment to ongoing professional development </w:t>
      </w:r>
      <w:r w:rsidR="00065E0B" w:rsidRPr="00153DF4">
        <w:rPr>
          <w:rFonts w:ascii="Calibri" w:hAnsi="Calibri"/>
          <w:sz w:val="24"/>
          <w:szCs w:val="24"/>
        </w:rPr>
        <w:t>and education.</w:t>
      </w:r>
    </w:p>
    <w:p w14:paraId="6785B653" w14:textId="77777777" w:rsidR="00065E0B" w:rsidRPr="00153DF4" w:rsidRDefault="00065E0B" w:rsidP="00065E0B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41FDEB29" w14:textId="77777777" w:rsidR="00452456" w:rsidRPr="00153DF4" w:rsidRDefault="00452456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7BAA0060" w14:textId="61E5A894" w:rsidR="008653A9" w:rsidRPr="00153DF4" w:rsidRDefault="00B766F6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lastRenderedPageBreak/>
        <w:t>If you choose to resign from the CLN</w:t>
      </w:r>
      <w:r w:rsidR="008653A9" w:rsidRPr="00153DF4">
        <w:rPr>
          <w:rFonts w:ascii="Calibri" w:hAnsi="Calibri"/>
          <w:sz w:val="24"/>
          <w:szCs w:val="24"/>
        </w:rPr>
        <w:t xml:space="preserve"> role you will be asked to put your resignation in writing</w:t>
      </w:r>
      <w:r w:rsidR="0001768C" w:rsidRPr="00153DF4">
        <w:rPr>
          <w:rFonts w:ascii="Calibri" w:hAnsi="Calibri"/>
          <w:sz w:val="24"/>
          <w:szCs w:val="24"/>
        </w:rPr>
        <w:t>.</w:t>
      </w:r>
    </w:p>
    <w:p w14:paraId="43DD6E9E" w14:textId="77777777" w:rsidR="008653A9" w:rsidRPr="00153DF4" w:rsidRDefault="008653A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3717AE9C" w14:textId="4B57D98F" w:rsidR="008653A9" w:rsidRPr="00153DF4" w:rsidRDefault="001541B7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By signing this </w:t>
      </w:r>
      <w:r w:rsidR="00153DF4" w:rsidRPr="00153DF4">
        <w:rPr>
          <w:rFonts w:ascii="Calibri" w:hAnsi="Calibri"/>
          <w:sz w:val="24"/>
          <w:szCs w:val="24"/>
        </w:rPr>
        <w:t>agreement,</w:t>
      </w:r>
      <w:r w:rsidRPr="00153DF4">
        <w:rPr>
          <w:rFonts w:ascii="Calibri" w:hAnsi="Calibri"/>
          <w:sz w:val="24"/>
          <w:szCs w:val="24"/>
        </w:rPr>
        <w:t xml:space="preserve"> you are </w:t>
      </w:r>
      <w:r w:rsidR="00153DF4" w:rsidRPr="00153DF4">
        <w:rPr>
          <w:rFonts w:ascii="Calibri" w:hAnsi="Calibri"/>
          <w:sz w:val="24"/>
          <w:szCs w:val="24"/>
        </w:rPr>
        <w:t>demonstrating</w:t>
      </w:r>
      <w:bookmarkStart w:id="0" w:name="_GoBack"/>
      <w:bookmarkEnd w:id="0"/>
      <w:r w:rsidR="00B45B0D" w:rsidRPr="00153DF4">
        <w:rPr>
          <w:rFonts w:ascii="Calibri" w:hAnsi="Calibri"/>
          <w:sz w:val="24"/>
          <w:szCs w:val="24"/>
        </w:rPr>
        <w:t xml:space="preserve"> an understanding of the requirements of the CLN</w:t>
      </w:r>
      <w:r w:rsidRPr="00153DF4">
        <w:rPr>
          <w:rFonts w:ascii="Calibri" w:hAnsi="Calibri"/>
          <w:sz w:val="24"/>
          <w:szCs w:val="24"/>
        </w:rPr>
        <w:t xml:space="preserve"> role </w:t>
      </w:r>
      <w:r w:rsidR="00B45B0D" w:rsidRPr="00153DF4">
        <w:rPr>
          <w:rFonts w:ascii="Calibri" w:hAnsi="Calibri"/>
          <w:sz w:val="24"/>
          <w:szCs w:val="24"/>
        </w:rPr>
        <w:t>as listed within this agreement.</w:t>
      </w:r>
    </w:p>
    <w:p w14:paraId="2292741C" w14:textId="77777777" w:rsidR="008653A9" w:rsidRDefault="008653A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677D1D0D" w14:textId="575B7116" w:rsidR="008653A9" w:rsidRDefault="00F5590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pict w14:anchorId="680E4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.75pt;height:81pt">
            <v:imagedata r:id="rId7" o:title=""/>
            <o:lock v:ext="edit" ungrouping="t" rotation="t" cropping="t" verticies="t" text="t" grouping="t"/>
            <o:signatureline v:ext="edit" id="{0E3CE684-9300-44D8-AA66-7D66A6CAF013}" provid="{00000000-0000-0000-0000-000000000000}" o:suggestedsigner="Name, Signature, Date" issignatureline="t"/>
          </v:shape>
        </w:pict>
      </w:r>
    </w:p>
    <w:p w14:paraId="688D826D" w14:textId="191E7F44" w:rsidR="00AE1FD4" w:rsidRDefault="00F5590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pict w14:anchorId="5D63FEB2">
          <v:shape id="_x0000_i1026" type="#_x0000_t75" alt="Microsoft Office Signature Line..." style="width:162.75pt;height:81pt">
            <v:imagedata r:id="rId8" o:title=""/>
            <o:lock v:ext="edit" ungrouping="t" rotation="t" cropping="t" verticies="t" text="t" grouping="t"/>
            <o:signatureline v:ext="edit" id="{FF69283A-509E-4C43-9E7C-F95E89C8522E}" provid="{00000000-0000-0000-0000-000000000000}" o:suggestedsigner="CDHB E-mail Address" issignatureline="t"/>
          </v:shape>
        </w:pict>
      </w:r>
    </w:p>
    <w:p w14:paraId="0CD8CC27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741CAB63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1D2F405C" w14:textId="1BD6EF51" w:rsidR="008B3ED1" w:rsidRDefault="00CE4715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Section B: </w:t>
      </w:r>
      <w:r w:rsidR="00092338">
        <w:rPr>
          <w:rFonts w:ascii="Calibri" w:hAnsi="Calibri"/>
          <w:b/>
        </w:rPr>
        <w:t>Charge Nurse Manager/</w:t>
      </w:r>
      <w:r w:rsidR="00AE1FD4" w:rsidRPr="00AE1FD4">
        <w:rPr>
          <w:rFonts w:ascii="Calibri" w:hAnsi="Calibri"/>
          <w:b/>
        </w:rPr>
        <w:t>Nurse Manager</w:t>
      </w:r>
      <w:r w:rsidR="00092338">
        <w:rPr>
          <w:rFonts w:ascii="Calibri" w:hAnsi="Calibri"/>
          <w:b/>
        </w:rPr>
        <w:t>/Clinical Nurse Manager</w:t>
      </w:r>
      <w:r w:rsidR="00AE1FD4" w:rsidRPr="00AE1FD4">
        <w:rPr>
          <w:rFonts w:ascii="Calibri" w:hAnsi="Calibri"/>
          <w:b/>
        </w:rPr>
        <w:t xml:space="preserve"> to complete</w:t>
      </w:r>
    </w:p>
    <w:p w14:paraId="67017CBD" w14:textId="77777777" w:rsidR="00AE1FD4" w:rsidRDefault="00AE1FD4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3F1B49F5" w14:textId="6A0E4436" w:rsidR="00AE1FD4" w:rsidRPr="00153DF4" w:rsidRDefault="00452456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Name </w:t>
      </w:r>
      <w:r w:rsidR="00AE1FD4" w:rsidRPr="00153DF4">
        <w:rPr>
          <w:rFonts w:ascii="Calibri" w:hAnsi="Calibri"/>
          <w:sz w:val="24"/>
          <w:szCs w:val="24"/>
        </w:rPr>
        <w:t>……………………………………………………………….</w:t>
      </w:r>
    </w:p>
    <w:p w14:paraId="0AE7F027" w14:textId="77777777" w:rsidR="004C5B6C" w:rsidRPr="00153DF4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7099432B" w14:textId="1C3CADC0" w:rsidR="006B1CCE" w:rsidRPr="00153DF4" w:rsidRDefault="00AE1FD4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Has been selected </w:t>
      </w:r>
      <w:r w:rsidR="008B3ED1" w:rsidRPr="00153DF4">
        <w:rPr>
          <w:rFonts w:ascii="Calibri" w:hAnsi="Calibri"/>
          <w:sz w:val="24"/>
          <w:szCs w:val="24"/>
        </w:rPr>
        <w:t>to fulfil the CLN role for your clinical area.</w:t>
      </w:r>
      <w:r w:rsidRPr="00153DF4">
        <w:rPr>
          <w:rFonts w:ascii="Calibri" w:hAnsi="Calibri"/>
          <w:sz w:val="24"/>
          <w:szCs w:val="24"/>
        </w:rPr>
        <w:t xml:space="preserve"> By ticking the boxes a</w:t>
      </w:r>
      <w:r w:rsidR="006B1CCE" w:rsidRPr="00153DF4">
        <w:rPr>
          <w:rFonts w:ascii="Calibri" w:hAnsi="Calibri"/>
          <w:sz w:val="24"/>
          <w:szCs w:val="24"/>
        </w:rPr>
        <w:t>nd signing the declaration below you acknowledge that:</w:t>
      </w:r>
    </w:p>
    <w:p w14:paraId="301C4176" w14:textId="5E032D17" w:rsidR="008B3ED1" w:rsidRPr="00153DF4" w:rsidRDefault="008B3ED1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4708251B" w14:textId="77777777" w:rsidR="008B3ED1" w:rsidRPr="00153DF4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A </w:t>
      </w:r>
      <w:r w:rsidR="00525913" w:rsidRPr="00153DF4">
        <w:rPr>
          <w:rFonts w:ascii="Calibri" w:hAnsi="Calibri"/>
          <w:sz w:val="24"/>
          <w:szCs w:val="24"/>
        </w:rPr>
        <w:t>DEU focus</w:t>
      </w:r>
      <w:r w:rsidR="009A1F4B" w:rsidRPr="00153DF4">
        <w:rPr>
          <w:rFonts w:ascii="Calibri" w:hAnsi="Calibri"/>
          <w:sz w:val="24"/>
          <w:szCs w:val="24"/>
        </w:rPr>
        <w:t>ed</w:t>
      </w:r>
      <w:r w:rsidRPr="00153DF4">
        <w:rPr>
          <w:rFonts w:ascii="Calibri" w:hAnsi="Calibri"/>
          <w:sz w:val="24"/>
          <w:szCs w:val="24"/>
        </w:rPr>
        <w:t xml:space="preserve"> relationship with yourself</w:t>
      </w:r>
      <w:r w:rsidR="00525913" w:rsidRPr="00153DF4">
        <w:rPr>
          <w:rFonts w:ascii="Calibri" w:hAnsi="Calibri"/>
          <w:sz w:val="24"/>
          <w:szCs w:val="24"/>
        </w:rPr>
        <w:t xml:space="preserve"> needs to be maintained.</w:t>
      </w:r>
    </w:p>
    <w:p w14:paraId="1E846376" w14:textId="77777777" w:rsidR="008B3ED1" w:rsidRPr="00153DF4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T</w:t>
      </w:r>
      <w:r w:rsidR="00525913" w:rsidRPr="00153DF4">
        <w:rPr>
          <w:rFonts w:ascii="Calibri" w:hAnsi="Calibri"/>
          <w:sz w:val="24"/>
          <w:szCs w:val="24"/>
        </w:rPr>
        <w:t>he CLN will be</w:t>
      </w:r>
      <w:r w:rsidRPr="00153DF4">
        <w:rPr>
          <w:rFonts w:ascii="Calibri" w:hAnsi="Calibri"/>
          <w:sz w:val="24"/>
          <w:szCs w:val="24"/>
        </w:rPr>
        <w:t xml:space="preserve"> available to the students and </w:t>
      </w:r>
      <w:r w:rsidR="009A1F4B" w:rsidRPr="00153DF4">
        <w:rPr>
          <w:rFonts w:ascii="Calibri" w:hAnsi="Calibri"/>
          <w:sz w:val="24"/>
          <w:szCs w:val="24"/>
        </w:rPr>
        <w:t xml:space="preserve">be </w:t>
      </w:r>
      <w:r w:rsidRPr="00153DF4">
        <w:rPr>
          <w:rFonts w:ascii="Calibri" w:hAnsi="Calibri"/>
          <w:sz w:val="24"/>
          <w:szCs w:val="24"/>
        </w:rPr>
        <w:t>allowed flexibility with their roster.</w:t>
      </w:r>
    </w:p>
    <w:p w14:paraId="57E879DC" w14:textId="77777777" w:rsidR="008B3ED1" w:rsidRPr="00153DF4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The CLN is supported and encouraged to complete PDRP</w:t>
      </w:r>
      <w:r w:rsidR="00525913" w:rsidRPr="00153DF4">
        <w:rPr>
          <w:rFonts w:ascii="Calibri" w:hAnsi="Calibri"/>
          <w:sz w:val="24"/>
          <w:szCs w:val="24"/>
        </w:rPr>
        <w:t xml:space="preserve"> and an education pathway.</w:t>
      </w:r>
    </w:p>
    <w:p w14:paraId="0C97DE84" w14:textId="18F94A88" w:rsidR="008B3ED1" w:rsidRPr="00153DF4" w:rsidRDefault="00BC4724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Your CLN will be rostered appropriately according to f</w:t>
      </w:r>
      <w:r w:rsidR="008B3ED1" w:rsidRPr="00153DF4">
        <w:rPr>
          <w:rFonts w:ascii="Calibri" w:hAnsi="Calibri"/>
          <w:sz w:val="24"/>
          <w:szCs w:val="24"/>
        </w:rPr>
        <w:t>unding</w:t>
      </w:r>
      <w:r w:rsidRPr="00153DF4">
        <w:rPr>
          <w:rFonts w:ascii="Calibri" w:hAnsi="Calibri"/>
          <w:sz w:val="24"/>
          <w:szCs w:val="24"/>
        </w:rPr>
        <w:t xml:space="preserve"> per student placement as follows</w:t>
      </w:r>
      <w:r w:rsidR="00540604" w:rsidRPr="00153DF4">
        <w:rPr>
          <w:rFonts w:ascii="Calibri" w:hAnsi="Calibri"/>
          <w:sz w:val="24"/>
          <w:szCs w:val="24"/>
        </w:rPr>
        <w:t>:</w:t>
      </w:r>
    </w:p>
    <w:p w14:paraId="7EF4ACF4" w14:textId="77777777" w:rsidR="004C5B6C" w:rsidRDefault="004C5B6C" w:rsidP="004C5B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7AF5D4C2" w14:textId="1ED7FCEF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>8 hours for preparation for each student placement</w:t>
      </w:r>
    </w:p>
    <w:p w14:paraId="5F0F15B1" w14:textId="477CAE3D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>8 hours for student orientation</w:t>
      </w:r>
    </w:p>
    <w:p w14:paraId="463FB4D8" w14:textId="1CB869E4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 xml:space="preserve">1 hour per week for the duration of the placement </w:t>
      </w:r>
      <w:r w:rsidR="00153DF4" w:rsidRPr="00153DF4">
        <w:rPr>
          <w:rFonts w:ascii="Calibri" w:hAnsi="Calibri"/>
          <w:i/>
          <w:sz w:val="24"/>
          <w:szCs w:val="24"/>
        </w:rPr>
        <w:t>(manage</w:t>
      </w:r>
      <w:r w:rsidRPr="00153DF4">
        <w:rPr>
          <w:rFonts w:ascii="Calibri" w:hAnsi="Calibri"/>
          <w:i/>
          <w:sz w:val="24"/>
          <w:szCs w:val="24"/>
        </w:rPr>
        <w:t xml:space="preserve"> placement and undertake</w:t>
      </w:r>
    </w:p>
    <w:p w14:paraId="60C02255" w14:textId="150993B2" w:rsidR="00540604" w:rsidRPr="00153DF4" w:rsidRDefault="00540604" w:rsidP="0054060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 xml:space="preserve"> improvement of DEU resources) </w:t>
      </w:r>
    </w:p>
    <w:p w14:paraId="2B73C33F" w14:textId="1686B495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>1.5 hours per student for completion of formative assessment</w:t>
      </w:r>
    </w:p>
    <w:p w14:paraId="3BB47F5C" w14:textId="1492830F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 xml:space="preserve">1 hour per student for completion of summative assessment </w:t>
      </w:r>
    </w:p>
    <w:p w14:paraId="63D8BD08" w14:textId="77777777" w:rsidR="004C5B6C" w:rsidRDefault="004C5B6C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</w:p>
    <w:p w14:paraId="5A072278" w14:textId="1C1F1B63" w:rsidR="006B1CCE" w:rsidRPr="004C5B6C" w:rsidRDefault="00E664E4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 xml:space="preserve">For example, if you have 6 BN students, </w:t>
      </w:r>
      <w:r w:rsidR="00917E8D" w:rsidRPr="004C5B6C">
        <w:rPr>
          <w:rFonts w:ascii="Calibri" w:hAnsi="Calibri"/>
          <w:i/>
          <w:sz w:val="20"/>
          <w:szCs w:val="20"/>
        </w:rPr>
        <w:t>your clinical are</w:t>
      </w:r>
      <w:r w:rsidR="00EF72D7" w:rsidRPr="004C5B6C">
        <w:rPr>
          <w:rFonts w:ascii="Calibri" w:hAnsi="Calibri"/>
          <w:i/>
          <w:sz w:val="20"/>
          <w:szCs w:val="20"/>
        </w:rPr>
        <w:t>a will be allocated 39</w:t>
      </w:r>
      <w:r w:rsidR="00917E8D" w:rsidRPr="004C5B6C">
        <w:rPr>
          <w:rFonts w:ascii="Calibri" w:hAnsi="Calibri"/>
          <w:i/>
          <w:sz w:val="20"/>
          <w:szCs w:val="20"/>
        </w:rPr>
        <w:t xml:space="preserve"> CLN supernumerary hours. When you choose to access thes</w:t>
      </w:r>
      <w:r w:rsidR="00EF72D7" w:rsidRPr="004C5B6C">
        <w:rPr>
          <w:rFonts w:ascii="Calibri" w:hAnsi="Calibri"/>
          <w:i/>
          <w:sz w:val="20"/>
          <w:szCs w:val="20"/>
        </w:rPr>
        <w:t>e funds is at your discretion, h</w:t>
      </w:r>
      <w:r w:rsidR="00917E8D" w:rsidRPr="004C5B6C">
        <w:rPr>
          <w:rFonts w:ascii="Calibri" w:hAnsi="Calibri"/>
          <w:i/>
          <w:sz w:val="20"/>
          <w:szCs w:val="20"/>
        </w:rPr>
        <w:t>owever,</w:t>
      </w:r>
      <w:r w:rsidRPr="004C5B6C">
        <w:rPr>
          <w:rFonts w:ascii="Calibri" w:hAnsi="Calibri"/>
          <w:i/>
          <w:sz w:val="20"/>
          <w:szCs w:val="20"/>
        </w:rPr>
        <w:t xml:space="preserve"> in negotiation with the CLN there will be set days they will need to run an orientation day for the students and complete the formative and summative assessments.</w:t>
      </w:r>
      <w:r w:rsidR="00917E8D" w:rsidRPr="004C5B6C">
        <w:rPr>
          <w:rFonts w:ascii="Calibri" w:hAnsi="Calibri"/>
          <w:i/>
          <w:sz w:val="20"/>
          <w:szCs w:val="20"/>
        </w:rPr>
        <w:t xml:space="preserve">  </w:t>
      </w:r>
    </w:p>
    <w:p w14:paraId="706A7237" w14:textId="77777777" w:rsidR="004C5B6C" w:rsidRPr="004C5B6C" w:rsidRDefault="004C5B6C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18"/>
          <w:szCs w:val="18"/>
        </w:rPr>
      </w:pPr>
    </w:p>
    <w:p w14:paraId="2D995DAE" w14:textId="6969BC59" w:rsidR="001541B7" w:rsidRDefault="00F55909" w:rsidP="003F276A">
      <w:pPr>
        <w:rPr>
          <w:rFonts w:ascii="Calibri" w:hAnsi="Calibri"/>
        </w:rPr>
      </w:pPr>
      <w:r>
        <w:rPr>
          <w:rFonts w:ascii="Calibri" w:hAnsi="Calibri"/>
        </w:rPr>
        <w:pict w14:anchorId="05DDF0EB">
          <v:shape id="_x0000_i1027" type="#_x0000_t75" alt="Microsoft Office Signature Line..." style="width:162.75pt;height:81pt">
            <v:imagedata r:id="rId9" o:title=""/>
            <o:lock v:ext="edit" ungrouping="t" rotation="t" cropping="t" verticies="t" text="t" grouping="t"/>
            <o:signatureline v:ext="edit" id="{3B8DD400-2E69-43E7-AA14-4F12F805204C}" provid="{00000000-0000-0000-0000-000000000000}" o:suggestedsigner="Name, Signature, Date" issignatureline="t"/>
          </v:shape>
        </w:pict>
      </w:r>
    </w:p>
    <w:p w14:paraId="2CCEC4FA" w14:textId="42CB7BEB" w:rsidR="00763E87" w:rsidRDefault="00763E87" w:rsidP="003F276A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657B65">
        <w:rPr>
          <w:rFonts w:ascii="Calibri" w:hAnsi="Calibri"/>
        </w:rPr>
        <w:t xml:space="preserve">return this form to the DEU NE, </w:t>
      </w:r>
      <w:r w:rsidR="00522AAB">
        <w:rPr>
          <w:rFonts w:ascii="Calibri" w:hAnsi="Calibri"/>
        </w:rPr>
        <w:t>5</w:t>
      </w:r>
      <w:r w:rsidR="00522AAB" w:rsidRPr="00522AAB">
        <w:rPr>
          <w:rFonts w:ascii="Calibri" w:hAnsi="Calibri"/>
          <w:vertAlign w:val="superscript"/>
        </w:rPr>
        <w:t>th</w:t>
      </w:r>
      <w:r w:rsidR="00522AAB">
        <w:rPr>
          <w:rFonts w:ascii="Calibri" w:hAnsi="Calibri"/>
        </w:rPr>
        <w:t xml:space="preserve"> Floor, Manawa, 276 Antigua Street</w:t>
      </w:r>
      <w:r w:rsidR="00657B65">
        <w:rPr>
          <w:rFonts w:ascii="Calibri" w:hAnsi="Calibri"/>
        </w:rPr>
        <w:t xml:space="preserve"> </w:t>
      </w:r>
      <w:r w:rsidR="00C634CA">
        <w:rPr>
          <w:rFonts w:ascii="Calibri" w:hAnsi="Calibri"/>
        </w:rPr>
        <w:t xml:space="preserve">or e-mail to </w:t>
      </w:r>
      <w:r w:rsidR="00522AAB">
        <w:rPr>
          <w:rFonts w:ascii="Calibri" w:hAnsi="Calibri"/>
        </w:rPr>
        <w:t>DEU@cdhb.health.nz</w:t>
      </w:r>
      <w:r w:rsidR="00C634CA">
        <w:rPr>
          <w:rFonts w:ascii="Calibri" w:hAnsi="Calibri"/>
        </w:rPr>
        <w:t xml:space="preserve"> </w:t>
      </w:r>
    </w:p>
    <w:sectPr w:rsidR="00763E87" w:rsidSect="004C5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E62"/>
    <w:multiLevelType w:val="hybridMultilevel"/>
    <w:tmpl w:val="704EC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174"/>
    <w:multiLevelType w:val="hybridMultilevel"/>
    <w:tmpl w:val="09B24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23E"/>
    <w:multiLevelType w:val="multilevel"/>
    <w:tmpl w:val="1409001D"/>
    <w:numStyleLink w:val="Style1"/>
  </w:abstractNum>
  <w:abstractNum w:abstractNumId="3" w15:restartNumberingAfterBreak="0">
    <w:nsid w:val="25B37681"/>
    <w:multiLevelType w:val="multilevel"/>
    <w:tmpl w:val="D80CFA1C"/>
    <w:lvl w:ilvl="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C9414D"/>
    <w:multiLevelType w:val="multilevel"/>
    <w:tmpl w:val="1409001D"/>
    <w:styleLink w:val="Style1"/>
    <w:lvl w:ilvl="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B1BFA"/>
    <w:multiLevelType w:val="hybridMultilevel"/>
    <w:tmpl w:val="1AD01C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22E9"/>
    <w:multiLevelType w:val="hybridMultilevel"/>
    <w:tmpl w:val="FD321CD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1B02"/>
    <w:multiLevelType w:val="hybridMultilevel"/>
    <w:tmpl w:val="7C0A0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90D"/>
    <w:multiLevelType w:val="multilevel"/>
    <w:tmpl w:val="D80CFA1C"/>
    <w:lvl w:ilvl="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2533C9"/>
    <w:multiLevelType w:val="hybridMultilevel"/>
    <w:tmpl w:val="E3BC31F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0A524F"/>
    <w:multiLevelType w:val="hybridMultilevel"/>
    <w:tmpl w:val="33743754"/>
    <w:lvl w:ilvl="0" w:tplc="7A30E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2AC8"/>
    <w:multiLevelType w:val="hybridMultilevel"/>
    <w:tmpl w:val="C936C8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F648F"/>
    <w:multiLevelType w:val="hybridMultilevel"/>
    <w:tmpl w:val="06FAF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466"/>
    <w:multiLevelType w:val="hybridMultilevel"/>
    <w:tmpl w:val="7882B404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C332E7"/>
    <w:multiLevelType w:val="hybridMultilevel"/>
    <w:tmpl w:val="D70A4B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2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/>
          <w:color w:val="auto"/>
        </w:rPr>
      </w:lvl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FD"/>
    <w:rsid w:val="0001768C"/>
    <w:rsid w:val="00023627"/>
    <w:rsid w:val="00062D9F"/>
    <w:rsid w:val="00065E0B"/>
    <w:rsid w:val="00080BF8"/>
    <w:rsid w:val="00092338"/>
    <w:rsid w:val="001352FD"/>
    <w:rsid w:val="00153DF4"/>
    <w:rsid w:val="001541B7"/>
    <w:rsid w:val="002340B3"/>
    <w:rsid w:val="00307A17"/>
    <w:rsid w:val="00311755"/>
    <w:rsid w:val="0037754B"/>
    <w:rsid w:val="003930E6"/>
    <w:rsid w:val="003F276A"/>
    <w:rsid w:val="00452456"/>
    <w:rsid w:val="00464ED7"/>
    <w:rsid w:val="004C5B6C"/>
    <w:rsid w:val="004E2138"/>
    <w:rsid w:val="00522AAB"/>
    <w:rsid w:val="00525913"/>
    <w:rsid w:val="00540604"/>
    <w:rsid w:val="005B1AEF"/>
    <w:rsid w:val="006235EE"/>
    <w:rsid w:val="00657B65"/>
    <w:rsid w:val="006B1CCE"/>
    <w:rsid w:val="00763E87"/>
    <w:rsid w:val="008653A9"/>
    <w:rsid w:val="008B3ED1"/>
    <w:rsid w:val="008D4ECB"/>
    <w:rsid w:val="00917E8D"/>
    <w:rsid w:val="009313D2"/>
    <w:rsid w:val="00934CE2"/>
    <w:rsid w:val="00955F6A"/>
    <w:rsid w:val="009A1F4B"/>
    <w:rsid w:val="00A61F0E"/>
    <w:rsid w:val="00A66B27"/>
    <w:rsid w:val="00AE1FD4"/>
    <w:rsid w:val="00B45B0D"/>
    <w:rsid w:val="00B766F6"/>
    <w:rsid w:val="00BC4724"/>
    <w:rsid w:val="00BF6B03"/>
    <w:rsid w:val="00C15295"/>
    <w:rsid w:val="00C634CA"/>
    <w:rsid w:val="00CE4715"/>
    <w:rsid w:val="00E664E4"/>
    <w:rsid w:val="00E90F93"/>
    <w:rsid w:val="00ED3164"/>
    <w:rsid w:val="00EF72D7"/>
    <w:rsid w:val="00F55909"/>
    <w:rsid w:val="00FC2034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AE6A03"/>
  <w15:chartTrackingRefBased/>
  <w15:docId w15:val="{DF773101-559B-4F83-B143-C8A8A3C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A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34CE2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F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F7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F72D7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EF72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F72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52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f60de38e-d4be-4acc-81c6-4f4458502fb9" xsi:nil="true"/>
    <Relation xmlns="f60de38e-d4be-4acc-81c6-4f4458502fb9" xsi:nil="true"/>
    <LocationTaxHTField0 xmlns="f60de38e-d4be-4acc-81c6-4f4458502fb9">
      <Terms xmlns="http://schemas.microsoft.com/office/infopath/2007/PartnerControls"/>
    </LocationTaxHTField0>
    <Contributor xmlns="f60de38e-d4be-4acc-81c6-4f4458502fb9" xsi:nil="true"/>
    <wic_System_Copyright xmlns="http://schemas.microsoft.com/sharepoint/v3/fields" xsi:nil="true"/>
    <TaxCatchAll xmlns="3fd5f2a1-571c-430e-9514-925b4b29cca8"/>
    <ResourceType xmlns="f60de38e-d4be-4acc-81c6-4f4458502fb9" xsi:nil="true"/>
    <Source xmlns="f60de38e-d4be-4acc-81c6-4f4458502fb9" xsi:nil="true"/>
    <DocumentTypeTaxHTField0 xmlns="f60de38e-d4be-4acc-81c6-4f4458502fb9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f60de38e-d4be-4acc-81c6-4f4458502fb9">
      <Terms xmlns="http://schemas.microsoft.com/office/infopath/2007/PartnerControls"/>
    </DepartmentTeamUnitTaxHTField0>
    <Format xmlns="f60de38e-d4be-4acc-81c6-4f4458502fb9" xsi:nil="true"/>
    <CDHBAudience xmlns="f60de38e-d4be-4acc-81c6-4f4458502fb9" xsi:nil="true"/>
  </documentManagement>
</p:properties>
</file>

<file path=customXml/itemProps1.xml><?xml version="1.0" encoding="utf-8"?>
<ds:datastoreItem xmlns:ds="http://schemas.openxmlformats.org/officeDocument/2006/customXml" ds:itemID="{2D37C88D-571E-4EF3-94D5-A81C31031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6AA57-117E-4711-8D48-9E36B084B45F}"/>
</file>

<file path=customXml/itemProps3.xml><?xml version="1.0" encoding="utf-8"?>
<ds:datastoreItem xmlns:ds="http://schemas.openxmlformats.org/officeDocument/2006/customXml" ds:itemID="{1E9CEF35-5D16-4A7A-8803-A339027CC234}"/>
</file>

<file path=customXml/itemProps4.xml><?xml version="1.0" encoding="utf-8"?>
<ds:datastoreItem xmlns:ds="http://schemas.openxmlformats.org/officeDocument/2006/customXml" ds:itemID="{CDCC0283-3E8A-4027-B2EB-2764C737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Liaison Nurse Agreement</dc:title>
  <dc:subject/>
  <dc:creator>Sarah Gibbon</dc:creator>
  <cp:keywords/>
  <dc:description/>
  <cp:lastModifiedBy>Kirsten Erickson (nee Joyce)</cp:lastModifiedBy>
  <cp:revision>2</cp:revision>
  <cp:lastPrinted>2015-06-03T04:14:00Z</cp:lastPrinted>
  <dcterms:created xsi:type="dcterms:W3CDTF">2021-10-21T23:22:00Z</dcterms:created>
  <dcterms:modified xsi:type="dcterms:W3CDTF">2021-10-21T23:22:00Z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0x010100EA286E9BBC6740D2BF2489987C5EE03800E7A5195A93605542A9BF276844F8EACB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